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BC95" w14:textId="73F2DAB0" w:rsidR="004722E8" w:rsidRPr="00B62845" w:rsidRDefault="003D471E" w:rsidP="00B62845">
      <w:pPr>
        <w:ind w:left="1620" w:right="-475"/>
        <w:jc w:val="right"/>
        <w:outlineLvl w:val="0"/>
        <w:rPr>
          <w:rFonts w:ascii="Garamond" w:hAnsi="Garamond" w:cs="Times New Roman"/>
          <w:b/>
          <w:bCs/>
          <w:iCs/>
          <w:smallCaps/>
          <w:color w:val="222222"/>
          <w:sz w:val="28"/>
          <w:szCs w:val="28"/>
          <w:lang w:val="en-GB"/>
        </w:rPr>
      </w:pPr>
      <w:r w:rsidRPr="00B62845">
        <w:rPr>
          <w:rFonts w:ascii="Times" w:hAnsi="Times" w:cs="Times"/>
          <w:noProof/>
          <w:sz w:val="28"/>
          <w:szCs w:val="28"/>
          <w:lang w:val="en-US" w:eastAsia="en-US"/>
        </w:rPr>
        <w:drawing>
          <wp:anchor distT="0" distB="0" distL="114300" distR="114300" simplePos="0" relativeHeight="251659264" behindDoc="0" locked="0" layoutInCell="1" allowOverlap="1" wp14:anchorId="7AF7BB26" wp14:editId="71B86077">
            <wp:simplePos x="0" y="0"/>
            <wp:positionH relativeFrom="column">
              <wp:posOffset>-41275</wp:posOffset>
            </wp:positionH>
            <wp:positionV relativeFrom="paragraph">
              <wp:posOffset>36830</wp:posOffset>
            </wp:positionV>
            <wp:extent cx="1108075" cy="1092259"/>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108921" cy="1093093"/>
                    </a:xfrm>
                    <a:prstGeom prst="rect">
                      <a:avLst/>
                    </a:prstGeom>
                    <a:noFill/>
                    <a:ln>
                      <a:noFill/>
                    </a:ln>
                  </pic:spPr>
                </pic:pic>
              </a:graphicData>
            </a:graphic>
            <wp14:sizeRelH relativeFrom="page">
              <wp14:pctWidth>0</wp14:pctWidth>
            </wp14:sizeRelH>
            <wp14:sizeRelV relativeFrom="page">
              <wp14:pctHeight>0</wp14:pctHeight>
            </wp14:sizeRelV>
          </wp:anchor>
        </w:drawing>
      </w:r>
      <w:r w:rsidR="004722E8" w:rsidRPr="00B62845">
        <w:rPr>
          <w:rFonts w:ascii="Garamond" w:hAnsi="Garamond" w:cs="Times New Roman"/>
          <w:b/>
          <w:bCs/>
          <w:iCs/>
          <w:smallCaps/>
          <w:color w:val="222222"/>
          <w:sz w:val="28"/>
          <w:szCs w:val="28"/>
          <w:lang w:val="en-GB"/>
        </w:rPr>
        <w:t>Gender and Creation</w:t>
      </w:r>
      <w:r w:rsidR="00727DB3" w:rsidRPr="00B62845">
        <w:rPr>
          <w:rFonts w:ascii="Garamond" w:hAnsi="Garamond" w:cs="Times New Roman"/>
          <w:b/>
          <w:bCs/>
          <w:iCs/>
          <w:smallCaps/>
          <w:color w:val="222222"/>
          <w:sz w:val="28"/>
          <w:szCs w:val="28"/>
          <w:lang w:val="en-GB"/>
        </w:rPr>
        <w:t xml:space="preserve"> in </w:t>
      </w:r>
      <w:r w:rsidR="002E57B3" w:rsidRPr="00B62845">
        <w:rPr>
          <w:rFonts w:ascii="Garamond" w:hAnsi="Garamond" w:cs="Times New Roman"/>
          <w:b/>
          <w:bCs/>
          <w:iCs/>
          <w:smallCaps/>
          <w:color w:val="222222"/>
          <w:sz w:val="28"/>
          <w:szCs w:val="28"/>
          <w:lang w:val="en-GB"/>
        </w:rPr>
        <w:t xml:space="preserve">the </w:t>
      </w:r>
      <w:r w:rsidR="00727DB3" w:rsidRPr="00B62845">
        <w:rPr>
          <w:rFonts w:ascii="Garamond" w:hAnsi="Garamond" w:cs="Times New Roman"/>
          <w:b/>
          <w:bCs/>
          <w:iCs/>
          <w:smallCaps/>
          <w:color w:val="222222"/>
          <w:sz w:val="28"/>
          <w:szCs w:val="28"/>
          <w:lang w:val="en-GB"/>
        </w:rPr>
        <w:t>History</w:t>
      </w:r>
      <w:r w:rsidR="002E57B3" w:rsidRPr="00B62845">
        <w:rPr>
          <w:rFonts w:ascii="Garamond" w:hAnsi="Garamond" w:cs="Times New Roman"/>
          <w:b/>
          <w:bCs/>
          <w:iCs/>
          <w:smallCaps/>
          <w:color w:val="222222"/>
          <w:sz w:val="28"/>
          <w:szCs w:val="28"/>
          <w:lang w:val="en-GB"/>
        </w:rPr>
        <w:t xml:space="preserve"> of </w:t>
      </w:r>
      <w:r w:rsidR="00E2235D" w:rsidRPr="00B62845">
        <w:rPr>
          <w:rFonts w:ascii="Garamond" w:hAnsi="Garamond" w:cs="Times New Roman"/>
          <w:b/>
          <w:bCs/>
          <w:iCs/>
          <w:smallCaps/>
          <w:color w:val="222222"/>
          <w:sz w:val="28"/>
          <w:szCs w:val="28"/>
          <w:lang w:val="en-GB"/>
        </w:rPr>
        <w:t>Performing Arts</w:t>
      </w:r>
    </w:p>
    <w:p w14:paraId="61610932" w14:textId="46BC8D58" w:rsidR="005B774F" w:rsidRPr="005B774F" w:rsidRDefault="005B774F" w:rsidP="005319AC">
      <w:pPr>
        <w:ind w:left="2430" w:right="-475"/>
        <w:jc w:val="right"/>
        <w:outlineLvl w:val="0"/>
        <w:rPr>
          <w:rFonts w:ascii="Garamond" w:hAnsi="Garamond" w:cs="Times New Roman"/>
          <w:b/>
          <w:bCs/>
          <w:iCs/>
          <w:smallCaps/>
          <w:color w:val="808080" w:themeColor="background1" w:themeShade="80"/>
          <w:szCs w:val="22"/>
          <w:lang w:val="en-GB"/>
        </w:rPr>
      </w:pPr>
      <w:r w:rsidRPr="005B774F">
        <w:rPr>
          <w:rFonts w:ascii="Garamond" w:hAnsi="Garamond" w:cs="Times New Roman"/>
          <w:b/>
          <w:bCs/>
          <w:iCs/>
          <w:smallCaps/>
          <w:color w:val="808080" w:themeColor="background1" w:themeShade="80"/>
          <w:szCs w:val="22"/>
          <w:lang w:val="en-GB"/>
        </w:rPr>
        <w:t>Genre et création dans l’histoire</w:t>
      </w:r>
      <w:r w:rsidR="00E94068">
        <w:rPr>
          <w:rFonts w:ascii="Garamond" w:hAnsi="Garamond" w:cs="Times New Roman"/>
          <w:b/>
          <w:bCs/>
          <w:iCs/>
          <w:smallCaps/>
          <w:color w:val="808080" w:themeColor="background1" w:themeShade="80"/>
          <w:szCs w:val="22"/>
          <w:lang w:val="en-GB"/>
        </w:rPr>
        <w:t> </w:t>
      </w:r>
      <w:r w:rsidRPr="005B774F">
        <w:rPr>
          <w:rFonts w:ascii="Garamond" w:hAnsi="Garamond" w:cs="Times New Roman"/>
          <w:b/>
          <w:bCs/>
          <w:iCs/>
          <w:smallCaps/>
          <w:color w:val="808080" w:themeColor="background1" w:themeShade="80"/>
          <w:szCs w:val="22"/>
          <w:lang w:val="en-GB"/>
        </w:rPr>
        <w:t>: arts vivants, art de vivre</w:t>
      </w:r>
    </w:p>
    <w:p w14:paraId="07B01AFA" w14:textId="1BC3189D" w:rsidR="0094597E" w:rsidRDefault="005E2A18" w:rsidP="005319AC">
      <w:pPr>
        <w:ind w:left="2430" w:right="-475"/>
        <w:jc w:val="right"/>
        <w:outlineLvl w:val="0"/>
        <w:rPr>
          <w:rFonts w:ascii="Garamond" w:hAnsi="Garamond" w:cs="Times New Roman"/>
          <w:b/>
          <w:smallCaps/>
          <w:color w:val="000000"/>
          <w:sz w:val="22"/>
          <w:szCs w:val="22"/>
          <w:lang w:val="en-GB"/>
        </w:rPr>
      </w:pPr>
      <w:r w:rsidRPr="00E877E8">
        <w:rPr>
          <w:rFonts w:ascii="Garamond" w:hAnsi="Garamond" w:cs="Times New Roman"/>
          <w:b/>
          <w:smallCaps/>
          <w:color w:val="000000"/>
          <w:sz w:val="22"/>
          <w:szCs w:val="22"/>
          <w:lang w:val="en-GB"/>
        </w:rPr>
        <w:t>D</w:t>
      </w:r>
      <w:r w:rsidR="004722E8" w:rsidRPr="00E877E8">
        <w:rPr>
          <w:rFonts w:ascii="Garamond" w:hAnsi="Garamond" w:cs="Times New Roman"/>
          <w:b/>
          <w:smallCaps/>
          <w:color w:val="000000"/>
          <w:sz w:val="22"/>
          <w:szCs w:val="22"/>
          <w:lang w:val="en-GB"/>
        </w:rPr>
        <w:t>ecemb</w:t>
      </w:r>
      <w:r w:rsidR="0094597E" w:rsidRPr="00E877E8">
        <w:rPr>
          <w:rFonts w:ascii="Garamond" w:hAnsi="Garamond" w:cs="Times New Roman"/>
          <w:b/>
          <w:smallCaps/>
          <w:color w:val="000000"/>
          <w:sz w:val="22"/>
          <w:szCs w:val="22"/>
          <w:lang w:val="en-GB"/>
        </w:rPr>
        <w:t>e</w:t>
      </w:r>
      <w:r w:rsidR="004722E8" w:rsidRPr="00E877E8">
        <w:rPr>
          <w:rFonts w:ascii="Garamond" w:hAnsi="Garamond" w:cs="Times New Roman"/>
          <w:b/>
          <w:smallCaps/>
          <w:color w:val="000000"/>
          <w:sz w:val="22"/>
          <w:szCs w:val="22"/>
          <w:lang w:val="en-GB"/>
        </w:rPr>
        <w:t>r</w:t>
      </w:r>
      <w:r w:rsidRPr="00E877E8">
        <w:rPr>
          <w:rFonts w:ascii="Garamond" w:hAnsi="Garamond" w:cs="Times New Roman"/>
          <w:b/>
          <w:smallCaps/>
          <w:color w:val="000000"/>
          <w:sz w:val="22"/>
          <w:szCs w:val="22"/>
          <w:lang w:val="en-GB"/>
        </w:rPr>
        <w:t xml:space="preserve"> 12-14,</w:t>
      </w:r>
      <w:r w:rsidR="0094597E" w:rsidRPr="00E877E8">
        <w:rPr>
          <w:rFonts w:ascii="Garamond" w:hAnsi="Garamond" w:cs="Times New Roman"/>
          <w:b/>
          <w:smallCaps/>
          <w:color w:val="000000"/>
          <w:sz w:val="22"/>
          <w:szCs w:val="22"/>
          <w:lang w:val="en-GB"/>
        </w:rPr>
        <w:t xml:space="preserve"> 2013</w:t>
      </w:r>
    </w:p>
    <w:p w14:paraId="3ABF7E3C" w14:textId="0A409EBF" w:rsidR="00A60745" w:rsidRPr="005319AC" w:rsidRDefault="00A60745" w:rsidP="005319AC">
      <w:pPr>
        <w:ind w:left="2430" w:right="-475"/>
        <w:jc w:val="right"/>
        <w:outlineLvl w:val="0"/>
        <w:rPr>
          <w:rFonts w:ascii="Garamond" w:hAnsi="Garamond" w:cs="Times New Roman"/>
          <w:b/>
          <w:smallCaps/>
          <w:color w:val="000000"/>
          <w:sz w:val="22"/>
          <w:szCs w:val="22"/>
        </w:rPr>
      </w:pPr>
      <w:r w:rsidRPr="005319AC">
        <w:rPr>
          <w:rFonts w:ascii="Garamond" w:hAnsi="Garamond" w:cs="Times New Roman"/>
          <w:b/>
          <w:smallCaps/>
          <w:color w:val="000000"/>
          <w:sz w:val="22"/>
          <w:szCs w:val="22"/>
        </w:rPr>
        <w:t>École des hautes études en sciences sociales</w:t>
      </w:r>
      <w:r w:rsidR="006665C2" w:rsidRPr="005319AC">
        <w:rPr>
          <w:rFonts w:ascii="Garamond" w:hAnsi="Garamond" w:cs="Times New Roman"/>
          <w:b/>
          <w:smallCaps/>
          <w:color w:val="000000"/>
          <w:sz w:val="22"/>
          <w:szCs w:val="22"/>
        </w:rPr>
        <w:t>, Paris, France</w:t>
      </w:r>
    </w:p>
    <w:p w14:paraId="1FC5C8D2" w14:textId="433D801B" w:rsidR="006F64A2" w:rsidRPr="00917FF5" w:rsidRDefault="00A60745" w:rsidP="005319AC">
      <w:pPr>
        <w:ind w:left="2430" w:right="-475"/>
        <w:jc w:val="right"/>
        <w:outlineLvl w:val="0"/>
        <w:rPr>
          <w:rFonts w:ascii="Garamond" w:hAnsi="Garamond" w:cs="Times New Roman"/>
          <w:sz w:val="20"/>
          <w:szCs w:val="20"/>
        </w:rPr>
      </w:pPr>
      <w:r w:rsidRPr="00917FF5">
        <w:rPr>
          <w:rFonts w:ascii="Garamond" w:hAnsi="Garamond" w:cs="Times New Roman"/>
          <w:sz w:val="20"/>
          <w:szCs w:val="20"/>
        </w:rPr>
        <w:t xml:space="preserve">Elizabeth </w:t>
      </w:r>
      <w:r w:rsidRPr="00917FF5">
        <w:rPr>
          <w:rFonts w:ascii="Garamond" w:hAnsi="Garamond" w:cs="Times New Roman"/>
          <w:smallCaps/>
          <w:sz w:val="20"/>
          <w:szCs w:val="20"/>
        </w:rPr>
        <w:t>Claire</w:t>
      </w:r>
      <w:r w:rsidRPr="00917FF5">
        <w:rPr>
          <w:rFonts w:ascii="Garamond" w:hAnsi="Garamond" w:cs="Times New Roman"/>
          <w:sz w:val="20"/>
          <w:szCs w:val="20"/>
        </w:rPr>
        <w:t xml:space="preserve"> (</w:t>
      </w:r>
      <w:r w:rsidRPr="00917FF5">
        <w:rPr>
          <w:rFonts w:ascii="Garamond" w:hAnsi="Garamond" w:cs="Times New Roman"/>
          <w:smallCaps/>
          <w:sz w:val="20"/>
          <w:szCs w:val="20"/>
        </w:rPr>
        <w:t>crh-ehess-cnrs</w:t>
      </w:r>
      <w:r w:rsidR="00752D52">
        <w:rPr>
          <w:rFonts w:ascii="Garamond" w:hAnsi="Garamond" w:cs="Times New Roman"/>
          <w:sz w:val="20"/>
          <w:szCs w:val="20"/>
        </w:rPr>
        <w:t>),</w:t>
      </w:r>
    </w:p>
    <w:p w14:paraId="5F5AA6ED" w14:textId="5664FE59" w:rsidR="00A60745" w:rsidRPr="00917FF5" w:rsidRDefault="00A60745" w:rsidP="005319AC">
      <w:pPr>
        <w:ind w:left="2430" w:right="-475"/>
        <w:jc w:val="right"/>
        <w:outlineLvl w:val="0"/>
        <w:rPr>
          <w:rFonts w:ascii="Garamond" w:hAnsi="Garamond" w:cs="Times New Roman"/>
          <w:sz w:val="20"/>
          <w:szCs w:val="20"/>
        </w:rPr>
      </w:pPr>
      <w:r w:rsidRPr="00917FF5">
        <w:rPr>
          <w:rFonts w:ascii="Garamond" w:hAnsi="Garamond" w:cs="Times New Roman"/>
          <w:sz w:val="20"/>
          <w:szCs w:val="20"/>
        </w:rPr>
        <w:t xml:space="preserve">Catherine </w:t>
      </w:r>
      <w:r w:rsidRPr="00917FF5">
        <w:rPr>
          <w:rFonts w:ascii="Garamond" w:hAnsi="Garamond" w:cs="Times New Roman"/>
          <w:smallCaps/>
          <w:sz w:val="20"/>
          <w:szCs w:val="20"/>
        </w:rPr>
        <w:t>Deutsch</w:t>
      </w:r>
      <w:r w:rsidRPr="00917FF5">
        <w:rPr>
          <w:rFonts w:ascii="Garamond" w:hAnsi="Garamond" w:cs="Times New Roman"/>
          <w:sz w:val="20"/>
          <w:szCs w:val="20"/>
        </w:rPr>
        <w:t xml:space="preserve"> (Univ. Paris-Sorbonne),</w:t>
      </w:r>
    </w:p>
    <w:p w14:paraId="6841E306" w14:textId="0218BE13" w:rsidR="00AC7086" w:rsidRPr="00917FF5" w:rsidRDefault="00A60745" w:rsidP="00917FF5">
      <w:pPr>
        <w:ind w:left="2430" w:right="-475"/>
        <w:jc w:val="right"/>
        <w:rPr>
          <w:rFonts w:ascii="Garamond" w:hAnsi="Garamond" w:cs="Times New Roman"/>
          <w:smallCaps/>
          <w:sz w:val="20"/>
          <w:szCs w:val="20"/>
        </w:rPr>
      </w:pPr>
      <w:r w:rsidRPr="00917FF5">
        <w:rPr>
          <w:rFonts w:ascii="Garamond" w:hAnsi="Garamond" w:cs="Times New Roman"/>
          <w:sz w:val="20"/>
          <w:szCs w:val="20"/>
        </w:rPr>
        <w:t xml:space="preserve">Raphaëlle </w:t>
      </w:r>
      <w:r w:rsidRPr="00917FF5">
        <w:rPr>
          <w:rFonts w:ascii="Garamond" w:hAnsi="Garamond" w:cs="Times New Roman"/>
          <w:smallCaps/>
          <w:sz w:val="20"/>
          <w:szCs w:val="20"/>
        </w:rPr>
        <w:t>Doyon</w:t>
      </w:r>
      <w:r w:rsidRPr="00917FF5">
        <w:rPr>
          <w:rFonts w:ascii="Garamond" w:hAnsi="Garamond" w:cs="Times New Roman"/>
          <w:sz w:val="20"/>
          <w:szCs w:val="20"/>
        </w:rPr>
        <w:t xml:space="preserve"> (</w:t>
      </w:r>
      <w:r w:rsidRPr="00917FF5">
        <w:rPr>
          <w:rFonts w:ascii="Garamond" w:hAnsi="Garamond" w:cs="Times New Roman"/>
          <w:smallCaps/>
          <w:sz w:val="20"/>
          <w:szCs w:val="20"/>
        </w:rPr>
        <w:t>labex cap, cral-hicsa)</w:t>
      </w:r>
    </w:p>
    <w:p w14:paraId="305BA0FF" w14:textId="77777777" w:rsidR="00E219B5" w:rsidRDefault="00E219B5" w:rsidP="00E55C1F">
      <w:pPr>
        <w:spacing w:before="280" w:after="120"/>
        <w:ind w:left="-360" w:right="-475"/>
        <w:jc w:val="center"/>
        <w:rPr>
          <w:rFonts w:ascii="Garamond" w:hAnsi="Garamond"/>
          <w:b/>
          <w:sz w:val="22"/>
          <w:szCs w:val="22"/>
          <w:u w:val="single"/>
          <w:lang w:val="en-GB"/>
        </w:rPr>
      </w:pPr>
    </w:p>
    <w:p w14:paraId="77717F1A" w14:textId="30A8CF26" w:rsidR="00CC1718" w:rsidRDefault="00554268" w:rsidP="00E55C1F">
      <w:pPr>
        <w:spacing w:before="280" w:after="120"/>
        <w:ind w:left="-360" w:right="-475"/>
        <w:jc w:val="center"/>
        <w:rPr>
          <w:rFonts w:ascii="Garamond" w:hAnsi="Garamond"/>
          <w:b/>
          <w:sz w:val="22"/>
          <w:szCs w:val="22"/>
          <w:u w:val="single"/>
          <w:lang w:val="en-GB"/>
        </w:rPr>
      </w:pPr>
      <w:r w:rsidRPr="00227906">
        <w:rPr>
          <w:rFonts w:ascii="Garamond" w:hAnsi="Garamond"/>
          <w:b/>
          <w:sz w:val="22"/>
          <w:szCs w:val="22"/>
          <w:u w:val="single"/>
          <w:lang w:val="en-GB"/>
        </w:rPr>
        <w:t>Call for Papers</w:t>
      </w:r>
      <w:r w:rsidR="00142931">
        <w:rPr>
          <w:rFonts w:ascii="Garamond" w:hAnsi="Garamond"/>
          <w:b/>
          <w:sz w:val="22"/>
          <w:szCs w:val="22"/>
          <w:u w:val="single"/>
          <w:lang w:val="en-GB"/>
        </w:rPr>
        <w:t xml:space="preserve"> (Extended Deadline)</w:t>
      </w:r>
    </w:p>
    <w:p w14:paraId="074DD874" w14:textId="77777777" w:rsidR="005C4037" w:rsidRPr="00227906" w:rsidRDefault="005C4037" w:rsidP="00E55C1F">
      <w:pPr>
        <w:spacing w:before="280" w:after="120"/>
        <w:ind w:left="-360" w:right="-475"/>
        <w:jc w:val="center"/>
        <w:rPr>
          <w:rFonts w:ascii="Garamond" w:hAnsi="Garamond"/>
          <w:b/>
          <w:sz w:val="22"/>
          <w:szCs w:val="22"/>
          <w:u w:val="single"/>
          <w:lang w:val="en-GB"/>
        </w:rPr>
      </w:pPr>
    </w:p>
    <w:p w14:paraId="5E887DD5" w14:textId="77777777" w:rsidR="000F617A" w:rsidRPr="00E55FED" w:rsidRDefault="000F617A" w:rsidP="005C4037">
      <w:pPr>
        <w:ind w:left="-91" w:right="-476"/>
        <w:jc w:val="both"/>
        <w:rPr>
          <w:rFonts w:ascii="Garamond" w:hAnsi="Garamond" w:cs="Times New Roman"/>
          <w:sz w:val="22"/>
          <w:szCs w:val="22"/>
          <w:lang w:val="en-GB"/>
        </w:rPr>
      </w:pPr>
      <w:r w:rsidRPr="00E55FED">
        <w:rPr>
          <w:rFonts w:ascii="Garamond" w:hAnsi="Garamond" w:cs="Times New Roman"/>
          <w:color w:val="000000"/>
          <w:sz w:val="22"/>
          <w:szCs w:val="22"/>
          <w:lang w:val="en-GB"/>
        </w:rPr>
        <w:t>This international conference offers a transdiciplinary reflection on the history of gender in the performing arts (dance, music and theatre).  With the aim of generating collaborative research and international exchange with the French scientific community, we have purposefully defined as broadly as possible the periodization, as well as geographical and cultural parameters of this conference. Our definition of “performing arts” is explicitly inclusive, seeking presentations principally about the history of theatre, music and dance, but also circus, popular culture, ritual performance, set and lighting design, and creative contributions by artists working with textiles, costume, make-up.</w:t>
      </w:r>
    </w:p>
    <w:p w14:paraId="35504047" w14:textId="77777777" w:rsidR="000F617A" w:rsidRPr="00E55FED" w:rsidRDefault="000F617A" w:rsidP="005C4037">
      <w:pPr>
        <w:spacing w:before="120"/>
        <w:ind w:left="-91" w:right="-476"/>
        <w:jc w:val="both"/>
        <w:rPr>
          <w:rFonts w:ascii="Garamond" w:hAnsi="Garamond" w:cs="Times New Roman"/>
          <w:sz w:val="22"/>
          <w:szCs w:val="22"/>
          <w:lang w:val="en-GB"/>
        </w:rPr>
      </w:pPr>
      <w:r w:rsidRPr="00E55FED">
        <w:rPr>
          <w:rFonts w:ascii="Garamond" w:hAnsi="Garamond" w:cs="Times New Roman"/>
          <w:color w:val="000000"/>
          <w:sz w:val="22"/>
          <w:szCs w:val="22"/>
          <w:lang w:val="en-GB"/>
        </w:rPr>
        <w:t xml:space="preserve">Studying the history of creativity in the performing arts through the prism of gender invites a series of questions: in what way might the fragmentary nature of the traces left behind a performance has contributed to the gendering of its history? How can historians fully comprehend the complexity of past performed events and the process of their creation? How might the difficulties of identifying or naming female creative contributions to art-making reveal a sexual division of labour in the creative process? How has the construction of gender identities fashioned and been fashioned by the content of the works and their embodied performances? </w:t>
      </w:r>
    </w:p>
    <w:p w14:paraId="62BEACD9" w14:textId="77777777" w:rsidR="000F617A" w:rsidRPr="00E55FED" w:rsidRDefault="000F617A" w:rsidP="005C4037">
      <w:pPr>
        <w:spacing w:before="120" w:after="80"/>
        <w:ind w:left="-91" w:right="-476"/>
        <w:jc w:val="both"/>
        <w:rPr>
          <w:rFonts w:ascii="Garamond" w:hAnsi="Garamond" w:cs="Times New Roman"/>
          <w:sz w:val="22"/>
          <w:szCs w:val="22"/>
          <w:lang w:val="en-GB"/>
        </w:rPr>
      </w:pPr>
      <w:r w:rsidRPr="00E55FED">
        <w:rPr>
          <w:rFonts w:ascii="Garamond" w:hAnsi="Garamond" w:cs="Times New Roman"/>
          <w:color w:val="000000"/>
          <w:sz w:val="22"/>
          <w:szCs w:val="22"/>
          <w:lang w:val="en-GB"/>
        </w:rPr>
        <w:t>We will focus on three major themes:</w:t>
      </w:r>
    </w:p>
    <w:p w14:paraId="47F9DE7E" w14:textId="77777777" w:rsidR="000F617A" w:rsidRPr="00E55FED" w:rsidRDefault="000F617A" w:rsidP="005C4037">
      <w:pPr>
        <w:spacing w:before="80"/>
        <w:ind w:left="-91" w:right="-476"/>
        <w:jc w:val="both"/>
        <w:rPr>
          <w:rFonts w:ascii="Garamond" w:hAnsi="Garamond" w:cs="Times New Roman"/>
          <w:sz w:val="22"/>
          <w:szCs w:val="22"/>
          <w:lang w:val="en-GB"/>
        </w:rPr>
      </w:pPr>
      <w:r w:rsidRPr="00E55FED">
        <w:rPr>
          <w:rFonts w:ascii="Garamond" w:hAnsi="Garamond" w:cs="Times New Roman"/>
          <w:color w:val="000000"/>
          <w:sz w:val="22"/>
          <w:szCs w:val="22"/>
          <w:lang w:val="en-GB"/>
        </w:rPr>
        <w:t xml:space="preserve">(1) </w:t>
      </w:r>
      <w:r w:rsidRPr="00E55FED">
        <w:rPr>
          <w:rFonts w:ascii="Garamond" w:hAnsi="Garamond" w:cs="Times New Roman"/>
          <w:b/>
          <w:bCs/>
          <w:i/>
          <w:iCs/>
          <w:color w:val="000000"/>
          <w:sz w:val="22"/>
          <w:szCs w:val="22"/>
          <w:lang w:val="en-GB"/>
        </w:rPr>
        <w:t>Gesture and Interpretation</w:t>
      </w:r>
      <w:r w:rsidRPr="00E55FED">
        <w:rPr>
          <w:rFonts w:ascii="Garamond" w:hAnsi="Garamond" w:cs="Times New Roman"/>
          <w:i/>
          <w:iCs/>
          <w:color w:val="000000"/>
          <w:sz w:val="22"/>
          <w:szCs w:val="22"/>
          <w:lang w:val="en-GB"/>
        </w:rPr>
        <w:t xml:space="preserve"> </w:t>
      </w:r>
      <w:r w:rsidRPr="00E55FED">
        <w:rPr>
          <w:rFonts w:ascii="Garamond" w:hAnsi="Garamond" w:cs="Times New Roman"/>
          <w:color w:val="000000"/>
          <w:sz w:val="22"/>
          <w:szCs w:val="22"/>
          <w:lang w:val="en-GB"/>
        </w:rPr>
        <w:t>investigates creative practice, the moment of embodying performance;      </w:t>
      </w:r>
    </w:p>
    <w:p w14:paraId="63A59C70" w14:textId="77777777" w:rsidR="00E55FED" w:rsidRDefault="000F617A" w:rsidP="005C4037">
      <w:pPr>
        <w:spacing w:before="80"/>
        <w:ind w:left="-91" w:right="-476"/>
        <w:jc w:val="both"/>
        <w:rPr>
          <w:rFonts w:ascii="Garamond" w:hAnsi="Garamond" w:cs="Times New Roman"/>
          <w:sz w:val="22"/>
          <w:szCs w:val="22"/>
          <w:lang w:val="en-GB"/>
        </w:rPr>
      </w:pPr>
      <w:r w:rsidRPr="00E55FED">
        <w:rPr>
          <w:rFonts w:ascii="Garamond" w:hAnsi="Garamond" w:cs="Times New Roman"/>
          <w:color w:val="000000"/>
          <w:sz w:val="22"/>
          <w:szCs w:val="22"/>
          <w:lang w:val="en-GB"/>
        </w:rPr>
        <w:t xml:space="preserve">(2) </w:t>
      </w:r>
      <w:r w:rsidRPr="00E55FED">
        <w:rPr>
          <w:rFonts w:ascii="Garamond" w:hAnsi="Garamond" w:cs="Times New Roman"/>
          <w:b/>
          <w:bCs/>
          <w:i/>
          <w:iCs/>
          <w:color w:val="000000"/>
          <w:sz w:val="22"/>
          <w:szCs w:val="22"/>
          <w:lang w:val="en-GB"/>
        </w:rPr>
        <w:t>Creating Art and Constructing the Self</w:t>
      </w:r>
      <w:r w:rsidRPr="00E55FED">
        <w:rPr>
          <w:rFonts w:ascii="Garamond" w:hAnsi="Garamond" w:cs="Times New Roman"/>
          <w:color w:val="000000"/>
          <w:sz w:val="22"/>
          <w:szCs w:val="22"/>
          <w:lang w:val="en-GB"/>
        </w:rPr>
        <w:t xml:space="preserve"> looks at the normalization of the creative act, the reception of a performance and its inscription in discourse, finally, the relationship between performer and performed;</w:t>
      </w:r>
    </w:p>
    <w:p w14:paraId="3209A498" w14:textId="636F5019" w:rsidR="00886562" w:rsidRPr="00E55FED" w:rsidRDefault="000F617A" w:rsidP="005C4037">
      <w:pPr>
        <w:spacing w:before="80"/>
        <w:ind w:left="-91" w:right="-476"/>
        <w:jc w:val="both"/>
        <w:rPr>
          <w:rFonts w:ascii="Garamond" w:hAnsi="Garamond" w:cs="Times New Roman"/>
          <w:sz w:val="22"/>
          <w:szCs w:val="22"/>
          <w:lang w:val="en-GB"/>
        </w:rPr>
      </w:pPr>
      <w:r w:rsidRPr="00E55FED">
        <w:rPr>
          <w:rFonts w:ascii="Garamond" w:eastAsia="Times New Roman" w:hAnsi="Garamond" w:cs="Times New Roman"/>
          <w:color w:val="000000"/>
          <w:sz w:val="22"/>
          <w:szCs w:val="22"/>
          <w:lang w:val="en-GB"/>
        </w:rPr>
        <w:t xml:space="preserve">(3) </w:t>
      </w:r>
      <w:r w:rsidRPr="00E55FED">
        <w:rPr>
          <w:rFonts w:ascii="Garamond" w:eastAsia="Times New Roman" w:hAnsi="Garamond" w:cs="Times New Roman"/>
          <w:b/>
          <w:bCs/>
          <w:i/>
          <w:iCs/>
          <w:color w:val="000000"/>
          <w:sz w:val="22"/>
          <w:szCs w:val="22"/>
          <w:lang w:val="en-GB"/>
        </w:rPr>
        <w:t>Transmission and Heritage</w:t>
      </w:r>
      <w:r w:rsidRPr="00E55FED">
        <w:rPr>
          <w:rFonts w:ascii="Garamond" w:eastAsia="Times New Roman" w:hAnsi="Garamond" w:cs="Times New Roman"/>
          <w:color w:val="000000"/>
          <w:sz w:val="22"/>
          <w:szCs w:val="22"/>
          <w:lang w:val="en-GB"/>
        </w:rPr>
        <w:t xml:space="preserve"> seeks to understand how the creative act is embodied and inscribed over time, passed on from one generation to the next, given a place in the historiography of performance.</w:t>
      </w:r>
    </w:p>
    <w:p w14:paraId="643A6C5A" w14:textId="77777777" w:rsidR="00E219B5" w:rsidRDefault="00E219B5" w:rsidP="000F617A">
      <w:pPr>
        <w:keepNext/>
        <w:pBdr>
          <w:bottom w:val="single" w:sz="4" w:space="1" w:color="auto"/>
        </w:pBdr>
        <w:spacing w:before="120" w:after="80"/>
        <w:ind w:left="-86" w:right="-475"/>
        <w:rPr>
          <w:rFonts w:ascii="Garamond" w:eastAsia="Times New Roman" w:hAnsi="Garamond" w:cs="Times New Roman"/>
          <w:color w:val="000000"/>
          <w:sz w:val="23"/>
          <w:szCs w:val="23"/>
          <w:lang w:val="en-GB"/>
        </w:rPr>
      </w:pPr>
    </w:p>
    <w:p w14:paraId="2C733675" w14:textId="36FC3249" w:rsidR="00CC1718" w:rsidRPr="00227906" w:rsidRDefault="00CC1718" w:rsidP="000F617A">
      <w:pPr>
        <w:keepNext/>
        <w:pBdr>
          <w:bottom w:val="single" w:sz="4" w:space="1" w:color="auto"/>
        </w:pBdr>
        <w:spacing w:before="120" w:after="80"/>
        <w:ind w:left="-86" w:right="-475"/>
        <w:rPr>
          <w:rFonts w:ascii="Garamond" w:hAnsi="Garamond" w:cs="Times New Roman"/>
          <w:sz w:val="22"/>
          <w:szCs w:val="22"/>
          <w:lang w:val="en-GB"/>
        </w:rPr>
      </w:pPr>
      <w:r w:rsidRPr="00227906">
        <w:rPr>
          <w:rFonts w:ascii="Garamond" w:hAnsi="Garamond" w:cs="Times New Roman"/>
          <w:bCs/>
          <w:smallCaps/>
          <w:sz w:val="22"/>
          <w:szCs w:val="22"/>
          <w:lang w:val="en-GB"/>
        </w:rPr>
        <w:t>1. </w:t>
      </w:r>
      <w:r w:rsidR="006D33CE" w:rsidRPr="00227906">
        <w:rPr>
          <w:rFonts w:ascii="Garamond" w:hAnsi="Garamond" w:cs="Times New Roman"/>
          <w:bCs/>
          <w:smallCaps/>
          <w:sz w:val="22"/>
          <w:szCs w:val="22"/>
          <w:lang w:val="en-GB"/>
        </w:rPr>
        <w:t>Gesture and Interpretation</w:t>
      </w:r>
    </w:p>
    <w:p w14:paraId="218ED19B" w14:textId="6107DD6B" w:rsidR="009D32C6" w:rsidRPr="00227906" w:rsidRDefault="00B50477" w:rsidP="00227906">
      <w:pPr>
        <w:shd w:val="clear" w:color="auto" w:fill="FFFFFF"/>
        <w:spacing w:after="60"/>
        <w:ind w:left="-90" w:right="-474"/>
        <w:jc w:val="both"/>
        <w:rPr>
          <w:rFonts w:ascii="Garamond" w:hAnsi="Garamond" w:cs="Times New Roman"/>
          <w:sz w:val="22"/>
          <w:szCs w:val="22"/>
          <w:lang w:val="en-GB"/>
        </w:rPr>
      </w:pPr>
      <w:r w:rsidRPr="00227906">
        <w:rPr>
          <w:rFonts w:ascii="Garamond" w:hAnsi="Garamond" w:cs="Times New Roman"/>
          <w:sz w:val="22"/>
          <w:szCs w:val="22"/>
          <w:lang w:val="en-GB"/>
        </w:rPr>
        <w:t>We aim to</w:t>
      </w:r>
      <w:r w:rsidR="009527DA" w:rsidRPr="00227906">
        <w:rPr>
          <w:rFonts w:ascii="Garamond" w:hAnsi="Garamond" w:cs="Times New Roman"/>
          <w:sz w:val="22"/>
          <w:szCs w:val="22"/>
          <w:lang w:val="en-GB"/>
        </w:rPr>
        <w:t xml:space="preserve"> look at t</w:t>
      </w:r>
      <w:r w:rsidR="009D32C6" w:rsidRPr="00227906">
        <w:rPr>
          <w:rFonts w:ascii="Garamond" w:hAnsi="Garamond" w:cs="Times New Roman"/>
          <w:sz w:val="22"/>
          <w:szCs w:val="22"/>
          <w:lang w:val="en-GB"/>
        </w:rPr>
        <w:t>heatrical, musical and danced gesture</w:t>
      </w:r>
      <w:r w:rsidR="004667DD" w:rsidRPr="00227906">
        <w:rPr>
          <w:rFonts w:ascii="Garamond" w:hAnsi="Garamond" w:cs="Times New Roman"/>
          <w:sz w:val="22"/>
          <w:szCs w:val="22"/>
          <w:lang w:val="en-GB"/>
        </w:rPr>
        <w:t>s</w:t>
      </w:r>
      <w:r w:rsidR="009D32C6" w:rsidRPr="00227906">
        <w:rPr>
          <w:rFonts w:ascii="Garamond" w:hAnsi="Garamond" w:cs="Times New Roman"/>
          <w:sz w:val="22"/>
          <w:szCs w:val="22"/>
          <w:lang w:val="en-GB"/>
        </w:rPr>
        <w:t> </w:t>
      </w:r>
      <w:r w:rsidR="004667DD" w:rsidRPr="00227906">
        <w:rPr>
          <w:rFonts w:ascii="Garamond" w:hAnsi="Garamond" w:cs="Times New Roman"/>
          <w:sz w:val="22"/>
          <w:szCs w:val="22"/>
          <w:lang w:val="en-GB"/>
        </w:rPr>
        <w:t xml:space="preserve">in </w:t>
      </w:r>
      <w:r w:rsidR="00E04B92" w:rsidRPr="00227906">
        <w:rPr>
          <w:rFonts w:ascii="Garamond" w:hAnsi="Garamond" w:cs="Times New Roman"/>
          <w:sz w:val="22"/>
          <w:szCs w:val="22"/>
          <w:lang w:val="en-GB"/>
        </w:rPr>
        <w:t xml:space="preserve">relation to the gendered body. </w:t>
      </w:r>
      <w:r w:rsidR="009527DA" w:rsidRPr="00227906">
        <w:rPr>
          <w:rFonts w:ascii="Garamond" w:hAnsi="Garamond" w:cs="Times New Roman"/>
          <w:sz w:val="22"/>
          <w:szCs w:val="22"/>
          <w:lang w:val="en-GB"/>
        </w:rPr>
        <w:t>The notion of interpretation</w:t>
      </w:r>
      <w:r w:rsidR="009D32C6" w:rsidRPr="00227906">
        <w:rPr>
          <w:rFonts w:ascii="Garamond" w:hAnsi="Garamond" w:cs="Times New Roman"/>
          <w:sz w:val="22"/>
          <w:szCs w:val="22"/>
          <w:lang w:val="en-GB"/>
        </w:rPr>
        <w:t xml:space="preserve"> </w:t>
      </w:r>
      <w:r w:rsidR="004667DD" w:rsidRPr="00227906">
        <w:rPr>
          <w:rFonts w:ascii="Garamond" w:hAnsi="Garamond" w:cs="Times New Roman"/>
          <w:sz w:val="22"/>
          <w:szCs w:val="22"/>
          <w:lang w:val="en-GB"/>
        </w:rPr>
        <w:t xml:space="preserve">here </w:t>
      </w:r>
      <w:r w:rsidR="009527DA" w:rsidRPr="00227906">
        <w:rPr>
          <w:rFonts w:ascii="Garamond" w:hAnsi="Garamond" w:cs="Times New Roman"/>
          <w:sz w:val="22"/>
          <w:szCs w:val="22"/>
          <w:lang w:val="en-GB"/>
        </w:rPr>
        <w:t xml:space="preserve">refers to the performance of </w:t>
      </w:r>
      <w:r w:rsidR="009D32C6" w:rsidRPr="00227906">
        <w:rPr>
          <w:rFonts w:ascii="Garamond" w:hAnsi="Garamond" w:cs="Times New Roman"/>
          <w:sz w:val="22"/>
          <w:szCs w:val="22"/>
          <w:lang w:val="en-GB"/>
        </w:rPr>
        <w:t xml:space="preserve">a </w:t>
      </w:r>
      <w:r w:rsidR="00B33111" w:rsidRPr="00227906">
        <w:rPr>
          <w:rFonts w:ascii="Garamond" w:hAnsi="Garamond" w:cs="Times New Roman"/>
          <w:sz w:val="22"/>
          <w:szCs w:val="22"/>
          <w:lang w:val="en-GB"/>
        </w:rPr>
        <w:t xml:space="preserve">tradition, a </w:t>
      </w:r>
      <w:r w:rsidR="009D32C6" w:rsidRPr="00227906">
        <w:rPr>
          <w:rFonts w:ascii="Garamond" w:hAnsi="Garamond" w:cs="Times New Roman"/>
          <w:sz w:val="22"/>
          <w:szCs w:val="22"/>
          <w:lang w:val="en-GB"/>
        </w:rPr>
        <w:t>text, score, or choreography</w:t>
      </w:r>
      <w:r w:rsidR="00B33111" w:rsidRPr="00227906">
        <w:rPr>
          <w:rFonts w:ascii="Garamond" w:hAnsi="Garamond" w:cs="Times New Roman"/>
          <w:sz w:val="22"/>
          <w:szCs w:val="22"/>
          <w:lang w:val="en-GB"/>
        </w:rPr>
        <w:t xml:space="preserve">, as well as </w:t>
      </w:r>
      <w:r w:rsidR="009527DA" w:rsidRPr="00227906">
        <w:rPr>
          <w:rFonts w:ascii="Garamond" w:hAnsi="Garamond" w:cs="Times New Roman"/>
          <w:sz w:val="22"/>
          <w:szCs w:val="22"/>
          <w:lang w:val="en-GB"/>
        </w:rPr>
        <w:t xml:space="preserve">the way in which the </w:t>
      </w:r>
      <w:r w:rsidR="009D32C6" w:rsidRPr="00227906">
        <w:rPr>
          <w:rFonts w:ascii="Garamond" w:hAnsi="Garamond" w:cs="Times New Roman"/>
          <w:sz w:val="22"/>
          <w:szCs w:val="22"/>
          <w:lang w:val="en-GB"/>
        </w:rPr>
        <w:t xml:space="preserve">performing act is perceived and </w:t>
      </w:r>
      <w:r w:rsidR="009527DA" w:rsidRPr="00227906">
        <w:rPr>
          <w:rFonts w:ascii="Garamond" w:hAnsi="Garamond" w:cs="Times New Roman"/>
          <w:sz w:val="22"/>
          <w:szCs w:val="22"/>
          <w:lang w:val="en-GB"/>
        </w:rPr>
        <w:t xml:space="preserve">received by </w:t>
      </w:r>
      <w:r w:rsidR="004667DD" w:rsidRPr="00227906">
        <w:rPr>
          <w:rFonts w:ascii="Garamond" w:hAnsi="Garamond" w:cs="Times New Roman"/>
          <w:sz w:val="22"/>
          <w:szCs w:val="22"/>
          <w:lang w:val="en-GB"/>
        </w:rPr>
        <w:t xml:space="preserve">an </w:t>
      </w:r>
      <w:r w:rsidR="009527DA" w:rsidRPr="00227906">
        <w:rPr>
          <w:rFonts w:ascii="Garamond" w:hAnsi="Garamond" w:cs="Times New Roman"/>
          <w:sz w:val="22"/>
          <w:szCs w:val="22"/>
          <w:lang w:val="en-GB"/>
        </w:rPr>
        <w:t>audience</w:t>
      </w:r>
      <w:r w:rsidR="009D32C6" w:rsidRPr="00227906">
        <w:rPr>
          <w:rFonts w:ascii="Garamond" w:hAnsi="Garamond" w:cs="Times New Roman"/>
          <w:sz w:val="22"/>
          <w:szCs w:val="22"/>
          <w:lang w:val="en-GB"/>
        </w:rPr>
        <w:t xml:space="preserve">. </w:t>
      </w:r>
      <w:r w:rsidR="009527DA" w:rsidRPr="00227906">
        <w:rPr>
          <w:rFonts w:ascii="Garamond" w:hAnsi="Garamond" w:cs="Times New Roman"/>
          <w:sz w:val="22"/>
          <w:szCs w:val="22"/>
          <w:lang w:val="en-GB"/>
        </w:rPr>
        <w:t>We wish to examine the mechanisms that have lead to a hierarchical distinction between</w:t>
      </w:r>
      <w:r w:rsidR="009D32C6" w:rsidRPr="00227906">
        <w:rPr>
          <w:rFonts w:ascii="Garamond" w:hAnsi="Garamond" w:cs="Times New Roman"/>
          <w:sz w:val="22"/>
          <w:szCs w:val="22"/>
          <w:lang w:val="en-GB"/>
        </w:rPr>
        <w:t xml:space="preserve"> </w:t>
      </w:r>
      <w:r w:rsidR="009527DA" w:rsidRPr="00227906">
        <w:rPr>
          <w:rFonts w:ascii="Garamond" w:hAnsi="Garamond" w:cs="Times New Roman"/>
          <w:sz w:val="22"/>
          <w:szCs w:val="22"/>
          <w:lang w:val="en-GB"/>
        </w:rPr>
        <w:t>performer and creator, particularly in cases where this distinction has underpinned the marginalization of certain performance practices considered “feminine</w:t>
      </w:r>
      <w:r w:rsidR="004667DD" w:rsidRPr="00227906">
        <w:rPr>
          <w:rFonts w:ascii="Garamond" w:hAnsi="Garamond" w:cs="Times New Roman"/>
          <w:sz w:val="22"/>
          <w:szCs w:val="22"/>
          <w:lang w:val="en-GB"/>
        </w:rPr>
        <w:t>,”</w:t>
      </w:r>
      <w:r w:rsidR="009527DA" w:rsidRPr="00227906">
        <w:rPr>
          <w:rFonts w:ascii="Garamond" w:hAnsi="Garamond" w:cs="Times New Roman"/>
          <w:sz w:val="22"/>
          <w:szCs w:val="22"/>
          <w:lang w:val="en-GB"/>
        </w:rPr>
        <w:t xml:space="preserve"> private or amateur </w:t>
      </w:r>
      <w:r w:rsidR="004667DD" w:rsidRPr="00227906">
        <w:rPr>
          <w:rFonts w:ascii="Garamond" w:hAnsi="Garamond" w:cs="Times New Roman"/>
          <w:sz w:val="22"/>
          <w:szCs w:val="22"/>
          <w:lang w:val="en-GB"/>
        </w:rPr>
        <w:t>and</w:t>
      </w:r>
      <w:r w:rsidR="009527DA" w:rsidRPr="00227906">
        <w:rPr>
          <w:rFonts w:ascii="Garamond" w:hAnsi="Garamond" w:cs="Times New Roman"/>
          <w:sz w:val="22"/>
          <w:szCs w:val="22"/>
          <w:lang w:val="en-GB"/>
        </w:rPr>
        <w:t xml:space="preserve"> </w:t>
      </w:r>
      <w:r w:rsidR="004667DD" w:rsidRPr="00227906">
        <w:rPr>
          <w:rFonts w:ascii="Garamond" w:hAnsi="Garamond" w:cs="Times New Roman"/>
          <w:sz w:val="22"/>
          <w:szCs w:val="22"/>
          <w:lang w:val="en-GB"/>
        </w:rPr>
        <w:t xml:space="preserve">thus </w:t>
      </w:r>
      <w:r w:rsidR="009527DA" w:rsidRPr="00227906">
        <w:rPr>
          <w:rFonts w:ascii="Garamond" w:hAnsi="Garamond" w:cs="Times New Roman"/>
          <w:sz w:val="22"/>
          <w:szCs w:val="22"/>
          <w:lang w:val="en-GB"/>
        </w:rPr>
        <w:t xml:space="preserve">traditionally </w:t>
      </w:r>
      <w:r w:rsidR="00FC410C" w:rsidRPr="00227906">
        <w:rPr>
          <w:rFonts w:ascii="Garamond" w:hAnsi="Garamond" w:cs="Times New Roman"/>
          <w:sz w:val="22"/>
          <w:szCs w:val="22"/>
          <w:lang w:val="en-GB"/>
        </w:rPr>
        <w:t>not identified as</w:t>
      </w:r>
      <w:r w:rsidR="009527DA" w:rsidRPr="00227906">
        <w:rPr>
          <w:rFonts w:ascii="Garamond" w:hAnsi="Garamond" w:cs="Times New Roman"/>
          <w:sz w:val="22"/>
          <w:szCs w:val="22"/>
          <w:lang w:val="en-GB"/>
        </w:rPr>
        <w:t xml:space="preserve"> </w:t>
      </w:r>
      <w:r w:rsidR="009527DA" w:rsidRPr="00227906">
        <w:rPr>
          <w:rFonts w:ascii="Garamond" w:hAnsi="Garamond" w:cs="Times New Roman"/>
          <w:i/>
          <w:sz w:val="22"/>
          <w:szCs w:val="22"/>
          <w:lang w:val="en-GB"/>
        </w:rPr>
        <w:t>art</w:t>
      </w:r>
      <w:r w:rsidR="009527DA" w:rsidRPr="00227906">
        <w:rPr>
          <w:rFonts w:ascii="Garamond" w:hAnsi="Garamond" w:cs="Times New Roman"/>
          <w:sz w:val="22"/>
          <w:szCs w:val="22"/>
          <w:lang w:val="en-GB"/>
        </w:rPr>
        <w:t>.</w:t>
      </w:r>
    </w:p>
    <w:p w14:paraId="6852F63D" w14:textId="4286EAB3" w:rsidR="00CC1718" w:rsidRPr="00227906" w:rsidRDefault="00CC1718" w:rsidP="009D718C">
      <w:pPr>
        <w:keepNext/>
        <w:pBdr>
          <w:bottom w:val="single" w:sz="4" w:space="1" w:color="auto"/>
        </w:pBdr>
        <w:spacing w:before="120" w:after="80"/>
        <w:ind w:left="-86" w:right="-475"/>
        <w:rPr>
          <w:rFonts w:ascii="Garamond" w:hAnsi="Garamond" w:cs="Times New Roman"/>
          <w:bCs/>
          <w:i/>
          <w:sz w:val="22"/>
          <w:szCs w:val="22"/>
          <w:lang w:val="en-GB"/>
        </w:rPr>
      </w:pPr>
      <w:r w:rsidRPr="00227906">
        <w:rPr>
          <w:rFonts w:ascii="Garamond" w:hAnsi="Garamond" w:cs="Times New Roman"/>
          <w:bCs/>
          <w:smallCaps/>
          <w:sz w:val="22"/>
          <w:szCs w:val="22"/>
          <w:lang w:val="en-GB"/>
        </w:rPr>
        <w:t>2. </w:t>
      </w:r>
      <w:r w:rsidR="006D33CE" w:rsidRPr="00227906">
        <w:rPr>
          <w:rFonts w:ascii="Garamond" w:hAnsi="Garamond" w:cs="Times New Roman"/>
          <w:bCs/>
          <w:smallCaps/>
          <w:sz w:val="22"/>
          <w:szCs w:val="22"/>
          <w:lang w:val="en-GB"/>
        </w:rPr>
        <w:t xml:space="preserve">Creating Art </w:t>
      </w:r>
      <w:r w:rsidR="00A53F33" w:rsidRPr="00227906">
        <w:rPr>
          <w:rFonts w:ascii="Garamond" w:hAnsi="Garamond" w:cs="Times New Roman"/>
          <w:bCs/>
          <w:smallCaps/>
          <w:sz w:val="22"/>
          <w:szCs w:val="22"/>
          <w:lang w:val="en-GB"/>
        </w:rPr>
        <w:t>and</w:t>
      </w:r>
      <w:r w:rsidR="006D33CE" w:rsidRPr="00227906">
        <w:rPr>
          <w:rFonts w:ascii="Garamond" w:hAnsi="Garamond" w:cs="Times New Roman"/>
          <w:bCs/>
          <w:smallCaps/>
          <w:sz w:val="22"/>
          <w:szCs w:val="22"/>
          <w:lang w:val="en-GB"/>
        </w:rPr>
        <w:t xml:space="preserve"> Constructing the Self</w:t>
      </w:r>
    </w:p>
    <w:p w14:paraId="48336967" w14:textId="1A8B907B" w:rsidR="0091335E" w:rsidRPr="00227906" w:rsidRDefault="00E26437" w:rsidP="00227906">
      <w:pPr>
        <w:spacing w:after="60"/>
        <w:ind w:left="-90" w:right="-474"/>
        <w:jc w:val="both"/>
        <w:rPr>
          <w:rFonts w:ascii="Garamond" w:hAnsi="Garamond" w:cs="Times New Roman"/>
          <w:sz w:val="22"/>
          <w:szCs w:val="22"/>
          <w:lang w:val="en-GB"/>
        </w:rPr>
      </w:pPr>
      <w:r w:rsidRPr="00227906">
        <w:rPr>
          <w:rFonts w:ascii="Garamond" w:hAnsi="Garamond" w:cs="Times New Roman"/>
          <w:sz w:val="22"/>
          <w:szCs w:val="22"/>
          <w:lang w:val="en-GB"/>
        </w:rPr>
        <w:t xml:space="preserve">Here the </w:t>
      </w:r>
      <w:r w:rsidR="0091335E" w:rsidRPr="00227906">
        <w:rPr>
          <w:rFonts w:ascii="Garamond" w:hAnsi="Garamond" w:cs="Times New Roman"/>
          <w:sz w:val="22"/>
          <w:szCs w:val="22"/>
          <w:lang w:val="en-GB"/>
        </w:rPr>
        <w:t xml:space="preserve">focus </w:t>
      </w:r>
      <w:r w:rsidRPr="00227906">
        <w:rPr>
          <w:rFonts w:ascii="Garamond" w:hAnsi="Garamond" w:cs="Times New Roman"/>
          <w:sz w:val="22"/>
          <w:szCs w:val="22"/>
          <w:lang w:val="en-GB"/>
        </w:rPr>
        <w:t xml:space="preserve">will be </w:t>
      </w:r>
      <w:r w:rsidR="0091335E" w:rsidRPr="00227906">
        <w:rPr>
          <w:rFonts w:ascii="Garamond" w:hAnsi="Garamond" w:cs="Times New Roman"/>
          <w:sz w:val="22"/>
          <w:szCs w:val="22"/>
          <w:lang w:val="en-GB"/>
        </w:rPr>
        <w:t xml:space="preserve">on discursive, iconographic and other representations of performance practices that </w:t>
      </w:r>
      <w:r w:rsidR="00082F1A" w:rsidRPr="00227906">
        <w:rPr>
          <w:rFonts w:ascii="Garamond" w:hAnsi="Garamond" w:cs="Times New Roman"/>
          <w:sz w:val="22"/>
          <w:szCs w:val="22"/>
          <w:lang w:val="en-GB"/>
        </w:rPr>
        <w:t xml:space="preserve">might </w:t>
      </w:r>
      <w:r w:rsidR="0091335E" w:rsidRPr="00227906">
        <w:rPr>
          <w:rFonts w:ascii="Garamond" w:hAnsi="Garamond" w:cs="Times New Roman"/>
          <w:sz w:val="22"/>
          <w:szCs w:val="22"/>
          <w:lang w:val="en-GB"/>
        </w:rPr>
        <w:t xml:space="preserve">reveal a gendered logic in the perception of creativity and the reception </w:t>
      </w:r>
      <w:r w:rsidR="001B65A6" w:rsidRPr="00227906">
        <w:rPr>
          <w:rFonts w:ascii="Garamond" w:hAnsi="Garamond" w:cs="Times New Roman"/>
          <w:sz w:val="22"/>
          <w:szCs w:val="22"/>
          <w:lang w:val="en-GB"/>
        </w:rPr>
        <w:t xml:space="preserve">and normalisation </w:t>
      </w:r>
      <w:r w:rsidR="0091335E" w:rsidRPr="00227906">
        <w:rPr>
          <w:rFonts w:ascii="Garamond" w:hAnsi="Garamond" w:cs="Times New Roman"/>
          <w:sz w:val="22"/>
          <w:szCs w:val="22"/>
          <w:lang w:val="en-GB"/>
        </w:rPr>
        <w:t>of the creative act.</w:t>
      </w:r>
      <w:r w:rsidR="00AD7037" w:rsidRPr="00227906">
        <w:rPr>
          <w:rFonts w:ascii="Garamond" w:hAnsi="Garamond" w:cs="Times New Roman"/>
          <w:sz w:val="22"/>
          <w:szCs w:val="22"/>
          <w:lang w:val="en-GB"/>
        </w:rPr>
        <w:t xml:space="preserve"> We will explore the way in which the creators of performance</w:t>
      </w:r>
      <w:r w:rsidRPr="00227906">
        <w:rPr>
          <w:rFonts w:ascii="Garamond" w:hAnsi="Garamond" w:cs="Times New Roman"/>
          <w:sz w:val="22"/>
          <w:szCs w:val="22"/>
          <w:lang w:val="en-GB"/>
        </w:rPr>
        <w:t>s</w:t>
      </w:r>
      <w:r w:rsidR="00AD7037" w:rsidRPr="00227906">
        <w:rPr>
          <w:rFonts w:ascii="Garamond" w:hAnsi="Garamond" w:cs="Times New Roman"/>
          <w:sz w:val="22"/>
          <w:szCs w:val="22"/>
          <w:lang w:val="en-GB"/>
        </w:rPr>
        <w:t xml:space="preserve"> are positioned by</w:t>
      </w:r>
      <w:r w:rsidR="00C40CD5" w:rsidRPr="00227906">
        <w:rPr>
          <w:rFonts w:ascii="Garamond" w:hAnsi="Garamond" w:cs="Times New Roman"/>
          <w:sz w:val="22"/>
          <w:szCs w:val="22"/>
          <w:lang w:val="en-GB"/>
        </w:rPr>
        <w:t>,</w:t>
      </w:r>
      <w:r w:rsidR="00E2235D" w:rsidRPr="00227906">
        <w:rPr>
          <w:rFonts w:ascii="Garamond" w:hAnsi="Garamond" w:cs="Times New Roman"/>
          <w:sz w:val="22"/>
          <w:szCs w:val="22"/>
          <w:lang w:val="en-GB"/>
        </w:rPr>
        <w:t xml:space="preserve"> or position themselves</w:t>
      </w:r>
      <w:r w:rsidR="00AD7037" w:rsidRPr="00227906">
        <w:rPr>
          <w:rFonts w:ascii="Garamond" w:hAnsi="Garamond" w:cs="Times New Roman"/>
          <w:sz w:val="22"/>
          <w:szCs w:val="22"/>
          <w:lang w:val="en-GB"/>
        </w:rPr>
        <w:t xml:space="preserve"> in relation to</w:t>
      </w:r>
      <w:r w:rsidR="00E2235D" w:rsidRPr="00227906">
        <w:rPr>
          <w:rFonts w:ascii="Garamond" w:hAnsi="Garamond" w:cs="Times New Roman"/>
          <w:sz w:val="22"/>
          <w:szCs w:val="22"/>
          <w:lang w:val="en-GB"/>
        </w:rPr>
        <w:t>,</w:t>
      </w:r>
      <w:r w:rsidR="00AD7037" w:rsidRPr="00227906">
        <w:rPr>
          <w:rFonts w:ascii="Garamond" w:hAnsi="Garamond" w:cs="Times New Roman"/>
          <w:sz w:val="22"/>
          <w:szCs w:val="22"/>
          <w:lang w:val="en-GB"/>
        </w:rPr>
        <w:t xml:space="preserve"> </w:t>
      </w:r>
      <w:r w:rsidR="00E2235D" w:rsidRPr="00227906">
        <w:rPr>
          <w:rFonts w:ascii="Garamond" w:hAnsi="Garamond" w:cs="Times New Roman"/>
          <w:sz w:val="22"/>
          <w:szCs w:val="22"/>
          <w:lang w:val="en-GB"/>
        </w:rPr>
        <w:t>the act of creation</w:t>
      </w:r>
      <w:r w:rsidR="001B65A6" w:rsidRPr="00227906">
        <w:rPr>
          <w:rFonts w:ascii="Garamond" w:hAnsi="Garamond" w:cs="Times New Roman"/>
          <w:sz w:val="22"/>
          <w:szCs w:val="22"/>
          <w:lang w:val="en-GB"/>
        </w:rPr>
        <w:t xml:space="preserve"> as well as its inscription in discourse</w:t>
      </w:r>
      <w:r w:rsidRPr="00227906">
        <w:rPr>
          <w:rFonts w:ascii="Garamond" w:hAnsi="Garamond" w:cs="Times New Roman"/>
          <w:sz w:val="22"/>
          <w:szCs w:val="22"/>
          <w:lang w:val="en-GB"/>
        </w:rPr>
        <w:t xml:space="preserve">. </w:t>
      </w:r>
      <w:r w:rsidR="001B65A6" w:rsidRPr="00227906">
        <w:rPr>
          <w:rFonts w:ascii="Garamond" w:hAnsi="Garamond" w:cs="Times New Roman"/>
          <w:sz w:val="22"/>
          <w:szCs w:val="22"/>
          <w:lang w:val="en-GB"/>
        </w:rPr>
        <w:t>We invite</w:t>
      </w:r>
      <w:r w:rsidRPr="00227906">
        <w:rPr>
          <w:rFonts w:ascii="Garamond" w:hAnsi="Garamond" w:cs="Times New Roman"/>
          <w:sz w:val="22"/>
          <w:szCs w:val="22"/>
          <w:lang w:val="en-GB"/>
        </w:rPr>
        <w:t xml:space="preserve"> </w:t>
      </w:r>
      <w:r w:rsidR="00AD7037" w:rsidRPr="00227906">
        <w:rPr>
          <w:rFonts w:ascii="Garamond" w:hAnsi="Garamond" w:cs="Times New Roman"/>
          <w:sz w:val="22"/>
          <w:szCs w:val="22"/>
          <w:lang w:val="en-GB"/>
        </w:rPr>
        <w:t xml:space="preserve">terminological studies </w:t>
      </w:r>
      <w:r w:rsidR="001B65A6" w:rsidRPr="00227906">
        <w:rPr>
          <w:rFonts w:ascii="Garamond" w:hAnsi="Garamond" w:cs="Times New Roman"/>
          <w:sz w:val="22"/>
          <w:szCs w:val="22"/>
          <w:lang w:val="en-GB"/>
        </w:rPr>
        <w:t xml:space="preserve">that </w:t>
      </w:r>
      <w:r w:rsidR="00AD7037" w:rsidRPr="00227906">
        <w:rPr>
          <w:rFonts w:ascii="Garamond" w:hAnsi="Garamond" w:cs="Times New Roman"/>
          <w:sz w:val="22"/>
          <w:szCs w:val="22"/>
          <w:lang w:val="en-GB"/>
        </w:rPr>
        <w:t xml:space="preserve">discern, for each of the arts in question, how these creative practices were perceived </w:t>
      </w:r>
      <w:r w:rsidR="001B65A6" w:rsidRPr="00227906">
        <w:rPr>
          <w:rFonts w:ascii="Garamond" w:hAnsi="Garamond" w:cs="Times New Roman"/>
          <w:sz w:val="22"/>
          <w:szCs w:val="22"/>
          <w:lang w:val="en-GB"/>
        </w:rPr>
        <w:t>and represented</w:t>
      </w:r>
      <w:r w:rsidRPr="00227906">
        <w:rPr>
          <w:rFonts w:ascii="Garamond" w:hAnsi="Garamond" w:cs="Times New Roman"/>
          <w:sz w:val="22"/>
          <w:szCs w:val="22"/>
          <w:lang w:val="en-GB"/>
        </w:rPr>
        <w:t>. We also</w:t>
      </w:r>
      <w:r w:rsidR="00082F1A" w:rsidRPr="00227906">
        <w:rPr>
          <w:rFonts w:ascii="Garamond" w:hAnsi="Garamond" w:cs="Times New Roman"/>
          <w:sz w:val="22"/>
          <w:szCs w:val="22"/>
          <w:lang w:val="en-GB"/>
        </w:rPr>
        <w:t xml:space="preserve"> </w:t>
      </w:r>
      <w:r w:rsidR="00AD7037" w:rsidRPr="00227906">
        <w:rPr>
          <w:rFonts w:ascii="Garamond" w:hAnsi="Garamond" w:cs="Times New Roman"/>
          <w:sz w:val="22"/>
          <w:szCs w:val="22"/>
          <w:lang w:val="en-GB"/>
        </w:rPr>
        <w:t xml:space="preserve">seek </w:t>
      </w:r>
      <w:r w:rsidR="00082F1A" w:rsidRPr="00227906">
        <w:rPr>
          <w:rFonts w:ascii="Garamond" w:hAnsi="Garamond" w:cs="Times New Roman"/>
          <w:sz w:val="22"/>
          <w:szCs w:val="22"/>
          <w:lang w:val="en-GB"/>
        </w:rPr>
        <w:t xml:space="preserve">studies that expose </w:t>
      </w:r>
      <w:r w:rsidR="0020546C" w:rsidRPr="00227906">
        <w:rPr>
          <w:rFonts w:ascii="Garamond" w:hAnsi="Garamond" w:cs="Times New Roman"/>
          <w:sz w:val="22"/>
          <w:szCs w:val="22"/>
          <w:lang w:val="en-GB"/>
        </w:rPr>
        <w:t xml:space="preserve">gendered </w:t>
      </w:r>
      <w:r w:rsidR="00AD7037" w:rsidRPr="00227906">
        <w:rPr>
          <w:rFonts w:ascii="Garamond" w:hAnsi="Garamond" w:cs="Times New Roman"/>
          <w:sz w:val="22"/>
          <w:szCs w:val="22"/>
          <w:lang w:val="en-GB"/>
        </w:rPr>
        <w:t>strategies</w:t>
      </w:r>
      <w:r w:rsidRPr="00227906">
        <w:rPr>
          <w:rFonts w:ascii="Garamond" w:hAnsi="Garamond" w:cs="Times New Roman"/>
          <w:sz w:val="22"/>
          <w:szCs w:val="22"/>
          <w:lang w:val="en-GB"/>
        </w:rPr>
        <w:t xml:space="preserve"> of resistance to these normative constraints, as they were employed in creative practice and interpretation</w:t>
      </w:r>
      <w:r w:rsidR="00AD7037" w:rsidRPr="00227906">
        <w:rPr>
          <w:rFonts w:ascii="Garamond" w:hAnsi="Garamond" w:cs="Times New Roman"/>
          <w:sz w:val="22"/>
          <w:szCs w:val="22"/>
          <w:lang w:val="en-GB"/>
        </w:rPr>
        <w:t>.</w:t>
      </w:r>
    </w:p>
    <w:p w14:paraId="30F7E13F" w14:textId="113A4EF7" w:rsidR="00CC1718" w:rsidRPr="00227906" w:rsidRDefault="00CC1718" w:rsidP="009D718C">
      <w:pPr>
        <w:keepNext/>
        <w:pBdr>
          <w:bottom w:val="single" w:sz="4" w:space="1" w:color="auto"/>
        </w:pBdr>
        <w:spacing w:before="120" w:after="80"/>
        <w:ind w:left="-86" w:right="-475"/>
        <w:rPr>
          <w:rFonts w:ascii="Garamond" w:hAnsi="Garamond" w:cs="Times New Roman"/>
          <w:bCs/>
          <w:smallCaps/>
          <w:sz w:val="22"/>
          <w:szCs w:val="22"/>
          <w:lang w:val="en-GB"/>
        </w:rPr>
      </w:pPr>
      <w:r w:rsidRPr="00227906">
        <w:rPr>
          <w:rFonts w:ascii="Garamond" w:hAnsi="Garamond" w:cs="Times New Roman"/>
          <w:bCs/>
          <w:smallCaps/>
          <w:sz w:val="22"/>
          <w:szCs w:val="22"/>
          <w:lang w:val="en-GB"/>
        </w:rPr>
        <w:t xml:space="preserve">3. Transmission </w:t>
      </w:r>
      <w:r w:rsidR="00A53F33" w:rsidRPr="00227906">
        <w:rPr>
          <w:rFonts w:ascii="Garamond" w:hAnsi="Garamond" w:cs="Times New Roman"/>
          <w:bCs/>
          <w:smallCaps/>
          <w:sz w:val="22"/>
          <w:szCs w:val="22"/>
          <w:lang w:val="en-GB"/>
        </w:rPr>
        <w:t>and</w:t>
      </w:r>
      <w:r w:rsidRPr="00227906">
        <w:rPr>
          <w:rFonts w:ascii="Garamond" w:hAnsi="Garamond" w:cs="Times New Roman"/>
          <w:bCs/>
          <w:smallCaps/>
          <w:sz w:val="22"/>
          <w:szCs w:val="22"/>
          <w:lang w:val="en-GB"/>
        </w:rPr>
        <w:t xml:space="preserve"> </w:t>
      </w:r>
      <w:r w:rsidR="00A53F33" w:rsidRPr="00227906">
        <w:rPr>
          <w:rFonts w:ascii="Garamond" w:hAnsi="Garamond" w:cs="Times New Roman"/>
          <w:bCs/>
          <w:smallCaps/>
          <w:sz w:val="22"/>
          <w:szCs w:val="22"/>
          <w:lang w:val="en-GB"/>
        </w:rPr>
        <w:t>Heritage</w:t>
      </w:r>
    </w:p>
    <w:p w14:paraId="47598C58" w14:textId="48224414" w:rsidR="004A6A10" w:rsidRDefault="00FA5409" w:rsidP="00227906">
      <w:pPr>
        <w:spacing w:after="120"/>
        <w:ind w:left="-90" w:right="-475"/>
        <w:jc w:val="both"/>
        <w:rPr>
          <w:rFonts w:ascii="Garamond" w:hAnsi="Garamond" w:cs="Times New Roman"/>
          <w:sz w:val="22"/>
          <w:szCs w:val="22"/>
          <w:lang w:val="en-GB"/>
        </w:rPr>
      </w:pPr>
      <w:r w:rsidRPr="00227906">
        <w:rPr>
          <w:rFonts w:ascii="Garamond" w:hAnsi="Garamond" w:cs="Times New Roman"/>
          <w:sz w:val="22"/>
          <w:szCs w:val="22"/>
          <w:lang w:val="en-GB"/>
        </w:rPr>
        <w:t xml:space="preserve">We propose </w:t>
      </w:r>
      <w:r w:rsidR="00F1504C" w:rsidRPr="00227906">
        <w:rPr>
          <w:rFonts w:ascii="Garamond" w:hAnsi="Garamond" w:cs="Times New Roman"/>
          <w:sz w:val="22"/>
          <w:szCs w:val="22"/>
          <w:lang w:val="en-GB"/>
        </w:rPr>
        <w:t>to investigate</w:t>
      </w:r>
      <w:r w:rsidRPr="00227906">
        <w:rPr>
          <w:rFonts w:ascii="Garamond" w:hAnsi="Garamond" w:cs="Times New Roman"/>
          <w:sz w:val="22"/>
          <w:szCs w:val="22"/>
          <w:lang w:val="en-GB"/>
        </w:rPr>
        <w:t xml:space="preserve"> </w:t>
      </w:r>
      <w:r w:rsidR="00554A37" w:rsidRPr="00227906">
        <w:rPr>
          <w:rFonts w:ascii="Garamond" w:hAnsi="Garamond" w:cs="Times New Roman"/>
          <w:sz w:val="22"/>
          <w:szCs w:val="22"/>
          <w:lang w:val="en-GB"/>
        </w:rPr>
        <w:t>how</w:t>
      </w:r>
      <w:r w:rsidRPr="00227906">
        <w:rPr>
          <w:rFonts w:ascii="Garamond" w:hAnsi="Garamond" w:cs="Times New Roman"/>
          <w:sz w:val="22"/>
          <w:szCs w:val="22"/>
          <w:lang w:val="en-GB"/>
        </w:rPr>
        <w:t xml:space="preserve"> the creative act</w:t>
      </w:r>
      <w:r w:rsidR="00554A37" w:rsidRPr="00227906">
        <w:rPr>
          <w:rFonts w:ascii="Garamond" w:hAnsi="Garamond" w:cs="Times New Roman"/>
          <w:sz w:val="22"/>
          <w:szCs w:val="22"/>
          <w:lang w:val="en-GB"/>
        </w:rPr>
        <w:t xml:space="preserve"> gets remembered</w:t>
      </w:r>
      <w:r w:rsidRPr="00227906">
        <w:rPr>
          <w:rFonts w:ascii="Garamond" w:hAnsi="Garamond" w:cs="Times New Roman"/>
          <w:sz w:val="22"/>
          <w:szCs w:val="22"/>
          <w:lang w:val="en-GB"/>
        </w:rPr>
        <w:t xml:space="preserve">, </w:t>
      </w:r>
      <w:r w:rsidR="00554A37" w:rsidRPr="00227906">
        <w:rPr>
          <w:rFonts w:ascii="Garamond" w:hAnsi="Garamond" w:cs="Times New Roman"/>
          <w:sz w:val="22"/>
          <w:szCs w:val="22"/>
          <w:lang w:val="en-GB"/>
        </w:rPr>
        <w:t xml:space="preserve">including </w:t>
      </w:r>
      <w:r w:rsidRPr="00227906">
        <w:rPr>
          <w:rFonts w:ascii="Garamond" w:hAnsi="Garamond" w:cs="Times New Roman"/>
          <w:sz w:val="22"/>
          <w:szCs w:val="22"/>
          <w:lang w:val="en-GB"/>
        </w:rPr>
        <w:t xml:space="preserve">the voluntary amnesias and mechanisms of forgetting that have led to a gendering of </w:t>
      </w:r>
      <w:r w:rsidR="00554A37" w:rsidRPr="00227906">
        <w:rPr>
          <w:rFonts w:ascii="Garamond" w:hAnsi="Garamond" w:cs="Times New Roman"/>
          <w:sz w:val="22"/>
          <w:szCs w:val="22"/>
          <w:lang w:val="en-GB"/>
        </w:rPr>
        <w:t xml:space="preserve">the </w:t>
      </w:r>
      <w:r w:rsidRPr="00227906">
        <w:rPr>
          <w:rFonts w:ascii="Garamond" w:hAnsi="Garamond" w:cs="Times New Roman"/>
          <w:sz w:val="22"/>
          <w:szCs w:val="22"/>
          <w:lang w:val="en-GB"/>
        </w:rPr>
        <w:t xml:space="preserve">historical discourse about </w:t>
      </w:r>
      <w:r w:rsidR="00554A37" w:rsidRPr="00227906">
        <w:rPr>
          <w:rFonts w:ascii="Garamond" w:hAnsi="Garamond" w:cs="Times New Roman"/>
          <w:sz w:val="22"/>
          <w:szCs w:val="22"/>
          <w:lang w:val="en-GB"/>
        </w:rPr>
        <w:t xml:space="preserve">creativity in the performing arts. To investigate the history of these silences, these </w:t>
      </w:r>
      <w:r w:rsidRPr="00227906">
        <w:rPr>
          <w:rFonts w:ascii="Garamond" w:hAnsi="Garamond" w:cs="Times New Roman"/>
          <w:sz w:val="22"/>
          <w:szCs w:val="22"/>
          <w:lang w:val="en-GB"/>
        </w:rPr>
        <w:t xml:space="preserve">absences, we </w:t>
      </w:r>
      <w:r w:rsidR="00554A37" w:rsidRPr="00227906">
        <w:rPr>
          <w:rFonts w:ascii="Garamond" w:hAnsi="Garamond" w:cs="Times New Roman"/>
          <w:sz w:val="22"/>
          <w:szCs w:val="22"/>
          <w:lang w:val="en-GB"/>
        </w:rPr>
        <w:t>seek</w:t>
      </w:r>
      <w:r w:rsidRPr="00227906">
        <w:rPr>
          <w:rFonts w:ascii="Garamond" w:hAnsi="Garamond" w:cs="Times New Roman"/>
          <w:sz w:val="22"/>
          <w:szCs w:val="22"/>
          <w:lang w:val="en-GB"/>
        </w:rPr>
        <w:t xml:space="preserve"> proposals that</w:t>
      </w:r>
      <w:r w:rsidR="00F1504C" w:rsidRPr="00227906">
        <w:rPr>
          <w:rFonts w:ascii="Garamond" w:hAnsi="Garamond" w:cs="Times New Roman"/>
          <w:sz w:val="22"/>
          <w:szCs w:val="22"/>
          <w:lang w:val="en-GB"/>
        </w:rPr>
        <w:t xml:space="preserve"> discuss and</w:t>
      </w:r>
      <w:r w:rsidRPr="00227906">
        <w:rPr>
          <w:rFonts w:ascii="Garamond" w:hAnsi="Garamond" w:cs="Times New Roman"/>
          <w:sz w:val="22"/>
          <w:szCs w:val="22"/>
          <w:lang w:val="en-GB"/>
        </w:rPr>
        <w:t xml:space="preserve"> identify the gendered nature of </w:t>
      </w:r>
      <w:r w:rsidR="00F1504C" w:rsidRPr="00227906">
        <w:rPr>
          <w:rFonts w:ascii="Garamond" w:hAnsi="Garamond" w:cs="Times New Roman"/>
          <w:sz w:val="22"/>
          <w:szCs w:val="22"/>
          <w:lang w:val="en-GB"/>
        </w:rPr>
        <w:t xml:space="preserve">this </w:t>
      </w:r>
      <w:r w:rsidRPr="00227906">
        <w:rPr>
          <w:rFonts w:ascii="Garamond" w:hAnsi="Garamond" w:cs="Times New Roman"/>
          <w:sz w:val="22"/>
          <w:szCs w:val="22"/>
          <w:lang w:val="en-GB"/>
        </w:rPr>
        <w:t xml:space="preserve">process of invisibilization in the historiography of </w:t>
      </w:r>
      <w:r w:rsidR="00554A37" w:rsidRPr="00227906">
        <w:rPr>
          <w:rFonts w:ascii="Garamond" w:hAnsi="Garamond" w:cs="Times New Roman"/>
          <w:sz w:val="22"/>
          <w:szCs w:val="22"/>
          <w:lang w:val="en-GB"/>
        </w:rPr>
        <w:t xml:space="preserve">these arts. </w:t>
      </w:r>
      <w:r w:rsidRPr="00227906">
        <w:rPr>
          <w:rFonts w:ascii="Garamond" w:hAnsi="Garamond" w:cs="Times New Roman"/>
          <w:sz w:val="22"/>
          <w:szCs w:val="22"/>
          <w:lang w:val="en-GB"/>
        </w:rPr>
        <w:t xml:space="preserve">We </w:t>
      </w:r>
      <w:r w:rsidR="00C65B4D" w:rsidRPr="00227906">
        <w:rPr>
          <w:rFonts w:ascii="Garamond" w:hAnsi="Garamond" w:cs="Times New Roman"/>
          <w:sz w:val="22"/>
          <w:szCs w:val="22"/>
          <w:lang w:val="en-GB"/>
        </w:rPr>
        <w:t>also hope to</w:t>
      </w:r>
      <w:r w:rsidRPr="00227906">
        <w:rPr>
          <w:rFonts w:ascii="Garamond" w:hAnsi="Garamond" w:cs="Times New Roman"/>
          <w:sz w:val="22"/>
          <w:szCs w:val="22"/>
          <w:lang w:val="en-GB"/>
        </w:rPr>
        <w:t xml:space="preserve"> articulate </w:t>
      </w:r>
      <w:r w:rsidR="00E2235D" w:rsidRPr="00227906">
        <w:rPr>
          <w:rFonts w:ascii="Garamond" w:hAnsi="Garamond" w:cs="Times New Roman"/>
          <w:sz w:val="22"/>
          <w:szCs w:val="22"/>
          <w:lang w:val="en-GB"/>
        </w:rPr>
        <w:t>how</w:t>
      </w:r>
      <w:r w:rsidR="000802B0" w:rsidRPr="00227906">
        <w:rPr>
          <w:rFonts w:ascii="Garamond" w:hAnsi="Garamond" w:cs="Times New Roman"/>
          <w:sz w:val="22"/>
          <w:szCs w:val="22"/>
          <w:lang w:val="en-GB"/>
        </w:rPr>
        <w:t xml:space="preserve"> </w:t>
      </w:r>
      <w:r w:rsidR="00E2235D" w:rsidRPr="00227906">
        <w:rPr>
          <w:rFonts w:ascii="Garamond" w:hAnsi="Garamond" w:cs="Times New Roman"/>
          <w:sz w:val="22"/>
          <w:szCs w:val="22"/>
          <w:lang w:val="en-GB"/>
        </w:rPr>
        <w:t>accepted artistic</w:t>
      </w:r>
      <w:r w:rsidRPr="00227906">
        <w:rPr>
          <w:rFonts w:ascii="Garamond" w:hAnsi="Garamond" w:cs="Times New Roman"/>
          <w:sz w:val="22"/>
          <w:szCs w:val="22"/>
          <w:lang w:val="en-GB"/>
        </w:rPr>
        <w:t xml:space="preserve"> practices </w:t>
      </w:r>
      <w:r w:rsidR="00E2235D" w:rsidRPr="00227906">
        <w:rPr>
          <w:rFonts w:ascii="Garamond" w:hAnsi="Garamond" w:cs="Times New Roman"/>
          <w:sz w:val="22"/>
          <w:szCs w:val="22"/>
          <w:lang w:val="en-GB"/>
        </w:rPr>
        <w:t>might contribute</w:t>
      </w:r>
      <w:r w:rsidR="00C65B4D" w:rsidRPr="00227906">
        <w:rPr>
          <w:rFonts w:ascii="Garamond" w:hAnsi="Garamond" w:cs="Times New Roman"/>
          <w:sz w:val="22"/>
          <w:szCs w:val="22"/>
          <w:lang w:val="en-GB"/>
        </w:rPr>
        <w:t xml:space="preserve"> to </w:t>
      </w:r>
      <w:r w:rsidR="00F1504C" w:rsidRPr="00227906">
        <w:rPr>
          <w:rFonts w:ascii="Garamond" w:hAnsi="Garamond" w:cs="Times New Roman"/>
          <w:sz w:val="22"/>
          <w:szCs w:val="22"/>
          <w:lang w:val="en-GB"/>
        </w:rPr>
        <w:t xml:space="preserve">a gendering of the </w:t>
      </w:r>
      <w:r w:rsidR="00C65B4D" w:rsidRPr="00227906">
        <w:rPr>
          <w:rFonts w:ascii="Garamond" w:hAnsi="Garamond" w:cs="Times New Roman"/>
          <w:sz w:val="22"/>
          <w:szCs w:val="22"/>
          <w:lang w:val="en-GB"/>
        </w:rPr>
        <w:t>very</w:t>
      </w:r>
      <w:r w:rsidRPr="00227906">
        <w:rPr>
          <w:rFonts w:ascii="Garamond" w:hAnsi="Garamond" w:cs="Times New Roman"/>
          <w:sz w:val="22"/>
          <w:szCs w:val="22"/>
          <w:lang w:val="en-GB"/>
        </w:rPr>
        <w:t xml:space="preserve"> cultural heritage</w:t>
      </w:r>
      <w:r w:rsidR="00C65B4D" w:rsidRPr="00227906">
        <w:rPr>
          <w:rFonts w:ascii="Garamond" w:hAnsi="Garamond" w:cs="Times New Roman"/>
          <w:sz w:val="22"/>
          <w:szCs w:val="22"/>
          <w:lang w:val="en-GB"/>
        </w:rPr>
        <w:t xml:space="preserve"> they </w:t>
      </w:r>
      <w:r w:rsidR="002B727D" w:rsidRPr="00227906">
        <w:rPr>
          <w:rFonts w:ascii="Garamond" w:hAnsi="Garamond" w:cs="Times New Roman"/>
          <w:sz w:val="22"/>
          <w:szCs w:val="22"/>
          <w:lang w:val="en-GB"/>
        </w:rPr>
        <w:t>perpetuate</w:t>
      </w:r>
      <w:r w:rsidR="000802B0" w:rsidRPr="00227906">
        <w:rPr>
          <w:rFonts w:ascii="Garamond" w:hAnsi="Garamond" w:cs="Times New Roman"/>
          <w:sz w:val="22"/>
          <w:szCs w:val="22"/>
          <w:lang w:val="en-GB"/>
        </w:rPr>
        <w:t xml:space="preserve"> </w:t>
      </w:r>
      <w:r w:rsidR="00F1504C" w:rsidRPr="00227906">
        <w:rPr>
          <w:rFonts w:ascii="Garamond" w:hAnsi="Garamond" w:cs="Times New Roman"/>
          <w:sz w:val="22"/>
          <w:szCs w:val="22"/>
          <w:lang w:val="en-GB"/>
        </w:rPr>
        <w:t xml:space="preserve">and </w:t>
      </w:r>
      <w:r w:rsidR="00C65B4D" w:rsidRPr="00227906">
        <w:rPr>
          <w:rFonts w:ascii="Garamond" w:hAnsi="Garamond" w:cs="Times New Roman"/>
          <w:sz w:val="22"/>
          <w:szCs w:val="22"/>
          <w:lang w:val="en-GB"/>
        </w:rPr>
        <w:t>invent</w:t>
      </w:r>
      <w:r w:rsidR="000802B0" w:rsidRPr="00227906">
        <w:rPr>
          <w:rFonts w:ascii="Garamond" w:hAnsi="Garamond" w:cs="Times New Roman"/>
          <w:sz w:val="22"/>
          <w:szCs w:val="22"/>
          <w:lang w:val="en-GB"/>
        </w:rPr>
        <w:t xml:space="preserve">.  How </w:t>
      </w:r>
      <w:r w:rsidR="002B727D" w:rsidRPr="00227906">
        <w:rPr>
          <w:rFonts w:ascii="Garamond" w:hAnsi="Garamond" w:cs="Times New Roman"/>
          <w:sz w:val="22"/>
          <w:szCs w:val="22"/>
          <w:lang w:val="en-GB"/>
        </w:rPr>
        <w:t>does</w:t>
      </w:r>
      <w:r w:rsidR="000802B0" w:rsidRPr="00227906">
        <w:rPr>
          <w:rFonts w:ascii="Garamond" w:hAnsi="Garamond" w:cs="Times New Roman"/>
          <w:sz w:val="22"/>
          <w:szCs w:val="22"/>
          <w:lang w:val="en-GB"/>
        </w:rPr>
        <w:t xml:space="preserve"> </w:t>
      </w:r>
      <w:r w:rsidR="00F1504C" w:rsidRPr="00227906">
        <w:rPr>
          <w:rFonts w:ascii="Garamond" w:hAnsi="Garamond" w:cs="Times New Roman"/>
          <w:sz w:val="22"/>
          <w:szCs w:val="22"/>
          <w:lang w:val="en-GB"/>
        </w:rPr>
        <w:t>the transmission of creativity</w:t>
      </w:r>
      <w:r w:rsidR="002E57B3" w:rsidRPr="00227906">
        <w:rPr>
          <w:rFonts w:ascii="Garamond" w:hAnsi="Garamond" w:cs="Times New Roman"/>
          <w:sz w:val="22"/>
          <w:szCs w:val="22"/>
          <w:lang w:val="en-GB"/>
        </w:rPr>
        <w:t>,</w:t>
      </w:r>
      <w:r w:rsidR="00F1504C" w:rsidRPr="00227906">
        <w:rPr>
          <w:rFonts w:ascii="Garamond" w:hAnsi="Garamond" w:cs="Times New Roman"/>
          <w:sz w:val="22"/>
          <w:szCs w:val="22"/>
          <w:lang w:val="en-GB"/>
        </w:rPr>
        <w:t xml:space="preserve"> </w:t>
      </w:r>
      <w:r w:rsidR="002E57B3" w:rsidRPr="00227906">
        <w:rPr>
          <w:rFonts w:ascii="Garamond" w:hAnsi="Garamond" w:cs="Times New Roman"/>
          <w:sz w:val="22"/>
          <w:szCs w:val="22"/>
          <w:lang w:val="en-GB"/>
        </w:rPr>
        <w:t xml:space="preserve">a gendered cultural phenomenon, </w:t>
      </w:r>
      <w:r w:rsidR="00C65B4D" w:rsidRPr="00227906">
        <w:rPr>
          <w:rFonts w:ascii="Garamond" w:hAnsi="Garamond" w:cs="Times New Roman"/>
          <w:sz w:val="22"/>
          <w:szCs w:val="22"/>
          <w:lang w:val="en-GB"/>
        </w:rPr>
        <w:t xml:space="preserve">participate </w:t>
      </w:r>
      <w:r w:rsidR="00F1504C" w:rsidRPr="00227906">
        <w:rPr>
          <w:rFonts w:ascii="Garamond" w:hAnsi="Garamond" w:cs="Times New Roman"/>
          <w:sz w:val="22"/>
          <w:szCs w:val="22"/>
          <w:lang w:val="en-GB"/>
        </w:rPr>
        <w:t xml:space="preserve">in </w:t>
      </w:r>
      <w:r w:rsidR="000802B0" w:rsidRPr="00227906">
        <w:rPr>
          <w:rFonts w:ascii="Garamond" w:hAnsi="Garamond" w:cs="Times New Roman"/>
          <w:sz w:val="22"/>
          <w:szCs w:val="22"/>
          <w:lang w:val="en-GB"/>
        </w:rPr>
        <w:t xml:space="preserve">the </w:t>
      </w:r>
      <w:r w:rsidR="00C65B4D" w:rsidRPr="00227906">
        <w:rPr>
          <w:rFonts w:ascii="Garamond" w:hAnsi="Garamond" w:cs="Times New Roman"/>
          <w:sz w:val="22"/>
          <w:szCs w:val="22"/>
          <w:lang w:val="en-GB"/>
        </w:rPr>
        <w:t xml:space="preserve">construction of </w:t>
      </w:r>
      <w:r w:rsidR="00F1504C" w:rsidRPr="00227906">
        <w:rPr>
          <w:rFonts w:ascii="Garamond" w:hAnsi="Garamond" w:cs="Times New Roman"/>
          <w:sz w:val="22"/>
          <w:szCs w:val="22"/>
          <w:lang w:val="en-GB"/>
        </w:rPr>
        <w:t>knowledge</w:t>
      </w:r>
      <w:r w:rsidR="000802B0" w:rsidRPr="00227906">
        <w:rPr>
          <w:rFonts w:ascii="Garamond" w:hAnsi="Garamond" w:cs="Times New Roman"/>
          <w:sz w:val="22"/>
          <w:szCs w:val="22"/>
          <w:lang w:val="en-GB"/>
        </w:rPr>
        <w:t xml:space="preserve"> itself? </w:t>
      </w:r>
      <w:r w:rsidR="002E57B3" w:rsidRPr="00227906">
        <w:rPr>
          <w:rFonts w:ascii="Garamond" w:hAnsi="Garamond" w:cs="Times New Roman"/>
          <w:sz w:val="22"/>
          <w:szCs w:val="22"/>
          <w:lang w:val="en-GB"/>
        </w:rPr>
        <w:t>And h</w:t>
      </w:r>
      <w:r w:rsidR="000802B0" w:rsidRPr="00227906">
        <w:rPr>
          <w:rFonts w:ascii="Garamond" w:hAnsi="Garamond" w:cs="Times New Roman"/>
          <w:sz w:val="22"/>
          <w:szCs w:val="22"/>
          <w:lang w:val="en-GB"/>
        </w:rPr>
        <w:t xml:space="preserve">ow </w:t>
      </w:r>
      <w:r w:rsidR="002E57B3" w:rsidRPr="00227906">
        <w:rPr>
          <w:rFonts w:ascii="Garamond" w:hAnsi="Garamond" w:cs="Times New Roman"/>
          <w:sz w:val="22"/>
          <w:szCs w:val="22"/>
          <w:lang w:val="en-GB"/>
        </w:rPr>
        <w:t xml:space="preserve">has </w:t>
      </w:r>
      <w:r w:rsidR="00C65B4D" w:rsidRPr="00227906">
        <w:rPr>
          <w:rFonts w:ascii="Garamond" w:hAnsi="Garamond" w:cs="Times New Roman"/>
          <w:sz w:val="22"/>
          <w:szCs w:val="22"/>
          <w:lang w:val="en-GB"/>
        </w:rPr>
        <w:t xml:space="preserve">the </w:t>
      </w:r>
      <w:r w:rsidR="001B65A6" w:rsidRPr="00227906">
        <w:rPr>
          <w:rFonts w:ascii="Garamond" w:hAnsi="Garamond" w:cs="Times New Roman"/>
          <w:sz w:val="22"/>
          <w:szCs w:val="22"/>
          <w:lang w:val="en-GB"/>
        </w:rPr>
        <w:t>historicisation</w:t>
      </w:r>
      <w:r w:rsidRPr="00227906">
        <w:rPr>
          <w:rFonts w:ascii="Garamond" w:hAnsi="Garamond" w:cs="Times New Roman"/>
          <w:sz w:val="22"/>
          <w:szCs w:val="22"/>
          <w:lang w:val="en-GB"/>
        </w:rPr>
        <w:t xml:space="preserve"> of </w:t>
      </w:r>
      <w:r w:rsidR="002E57B3" w:rsidRPr="00227906">
        <w:rPr>
          <w:rFonts w:ascii="Garamond" w:hAnsi="Garamond" w:cs="Times New Roman"/>
          <w:sz w:val="22"/>
          <w:szCs w:val="22"/>
          <w:lang w:val="en-GB"/>
        </w:rPr>
        <w:t>cultural praxes been influenced by this</w:t>
      </w:r>
      <w:r w:rsidR="002B727D" w:rsidRPr="00227906">
        <w:rPr>
          <w:rFonts w:ascii="Garamond" w:hAnsi="Garamond" w:cs="Times New Roman"/>
          <w:sz w:val="22"/>
          <w:szCs w:val="22"/>
          <w:lang w:val="en-GB"/>
        </w:rPr>
        <w:t xml:space="preserve"> gendered</w:t>
      </w:r>
      <w:r w:rsidR="000802B0" w:rsidRPr="00227906">
        <w:rPr>
          <w:rFonts w:ascii="Garamond" w:hAnsi="Garamond" w:cs="Times New Roman"/>
          <w:sz w:val="22"/>
          <w:szCs w:val="22"/>
          <w:lang w:val="en-GB"/>
        </w:rPr>
        <w:t xml:space="preserve"> inheritance?</w:t>
      </w:r>
    </w:p>
    <w:p w14:paraId="50758393" w14:textId="77777777" w:rsidR="005C4037" w:rsidRPr="00227906" w:rsidRDefault="005C4037" w:rsidP="00227906">
      <w:pPr>
        <w:spacing w:after="120"/>
        <w:ind w:left="-90" w:right="-475"/>
        <w:jc w:val="both"/>
        <w:rPr>
          <w:rFonts w:ascii="Garamond" w:hAnsi="Garamond" w:cs="Times New Roman"/>
          <w:sz w:val="22"/>
          <w:szCs w:val="22"/>
          <w:lang w:val="en-GB"/>
        </w:rPr>
      </w:pPr>
    </w:p>
    <w:p w14:paraId="362FF871" w14:textId="255F5D94" w:rsidR="00A776E0" w:rsidRPr="00B62845" w:rsidRDefault="00A776E0" w:rsidP="00A776E0">
      <w:pPr>
        <w:ind w:left="1620" w:right="-475"/>
        <w:jc w:val="right"/>
        <w:outlineLvl w:val="0"/>
        <w:rPr>
          <w:rFonts w:ascii="Garamond" w:hAnsi="Garamond" w:cs="Times New Roman"/>
          <w:b/>
          <w:bCs/>
          <w:iCs/>
          <w:smallCaps/>
          <w:color w:val="222222"/>
          <w:sz w:val="28"/>
          <w:szCs w:val="28"/>
          <w:lang w:val="en-GB"/>
        </w:rPr>
      </w:pPr>
      <w:r w:rsidRPr="00B62845">
        <w:rPr>
          <w:rFonts w:ascii="Garamond" w:hAnsi="Garamond" w:cs="Times New Roman"/>
          <w:b/>
          <w:bCs/>
          <w:iCs/>
          <w:smallCaps/>
          <w:color w:val="222222"/>
          <w:sz w:val="28"/>
          <w:szCs w:val="28"/>
          <w:lang w:val="en-GB"/>
        </w:rPr>
        <w:lastRenderedPageBreak/>
        <w:t>Gender and Creation in the History of Performing Arts</w:t>
      </w:r>
    </w:p>
    <w:p w14:paraId="695AE78E" w14:textId="6E0AB7B3" w:rsidR="00A776E0" w:rsidRPr="005B774F" w:rsidRDefault="00A776E0" w:rsidP="00A776E0">
      <w:pPr>
        <w:ind w:left="2430" w:right="-475"/>
        <w:jc w:val="right"/>
        <w:outlineLvl w:val="0"/>
        <w:rPr>
          <w:rFonts w:ascii="Garamond" w:hAnsi="Garamond" w:cs="Times New Roman"/>
          <w:b/>
          <w:bCs/>
          <w:iCs/>
          <w:smallCaps/>
          <w:color w:val="808080" w:themeColor="background1" w:themeShade="80"/>
          <w:szCs w:val="22"/>
          <w:lang w:val="en-GB"/>
        </w:rPr>
      </w:pPr>
      <w:r w:rsidRPr="005B774F">
        <w:rPr>
          <w:rFonts w:ascii="Garamond" w:hAnsi="Garamond" w:cs="Times New Roman"/>
          <w:b/>
          <w:bCs/>
          <w:iCs/>
          <w:smallCaps/>
          <w:color w:val="808080" w:themeColor="background1" w:themeShade="80"/>
          <w:szCs w:val="22"/>
          <w:lang w:val="en-GB"/>
        </w:rPr>
        <w:t>Genre et création dans l’histoire</w:t>
      </w:r>
      <w:r>
        <w:rPr>
          <w:rFonts w:ascii="Garamond" w:hAnsi="Garamond" w:cs="Times New Roman"/>
          <w:b/>
          <w:bCs/>
          <w:iCs/>
          <w:smallCaps/>
          <w:color w:val="808080" w:themeColor="background1" w:themeShade="80"/>
          <w:szCs w:val="22"/>
          <w:lang w:val="en-GB"/>
        </w:rPr>
        <w:t> </w:t>
      </w:r>
      <w:r w:rsidRPr="005B774F">
        <w:rPr>
          <w:rFonts w:ascii="Garamond" w:hAnsi="Garamond" w:cs="Times New Roman"/>
          <w:b/>
          <w:bCs/>
          <w:iCs/>
          <w:smallCaps/>
          <w:color w:val="808080" w:themeColor="background1" w:themeShade="80"/>
          <w:szCs w:val="22"/>
          <w:lang w:val="en-GB"/>
        </w:rPr>
        <w:t>: arts vivants, art de vivre</w:t>
      </w:r>
    </w:p>
    <w:p w14:paraId="5F7230FD" w14:textId="77777777" w:rsidR="00A776E0" w:rsidRDefault="00A776E0" w:rsidP="00A776E0">
      <w:pPr>
        <w:ind w:left="2430" w:right="-475"/>
        <w:jc w:val="right"/>
        <w:outlineLvl w:val="0"/>
        <w:rPr>
          <w:rFonts w:ascii="Garamond" w:hAnsi="Garamond" w:cs="Times New Roman"/>
          <w:b/>
          <w:smallCaps/>
          <w:color w:val="000000"/>
          <w:sz w:val="22"/>
          <w:szCs w:val="22"/>
          <w:lang w:val="en-GB"/>
        </w:rPr>
      </w:pPr>
      <w:r w:rsidRPr="00E877E8">
        <w:rPr>
          <w:rFonts w:ascii="Garamond" w:hAnsi="Garamond" w:cs="Times New Roman"/>
          <w:b/>
          <w:smallCaps/>
          <w:color w:val="000000"/>
          <w:sz w:val="22"/>
          <w:szCs w:val="22"/>
          <w:lang w:val="en-GB"/>
        </w:rPr>
        <w:t>December 12-14, 2013</w:t>
      </w:r>
    </w:p>
    <w:p w14:paraId="3ACE4429" w14:textId="1D476D36" w:rsidR="00A776E0" w:rsidRPr="005319AC" w:rsidRDefault="00A776E0" w:rsidP="00A776E0">
      <w:pPr>
        <w:ind w:left="2430" w:right="-475"/>
        <w:jc w:val="right"/>
        <w:outlineLvl w:val="0"/>
        <w:rPr>
          <w:rFonts w:ascii="Garamond" w:hAnsi="Garamond" w:cs="Times New Roman"/>
          <w:b/>
          <w:smallCaps/>
          <w:color w:val="000000"/>
          <w:sz w:val="22"/>
          <w:szCs w:val="22"/>
        </w:rPr>
      </w:pPr>
      <w:r w:rsidRPr="005319AC">
        <w:rPr>
          <w:rFonts w:ascii="Garamond" w:hAnsi="Garamond" w:cs="Times New Roman"/>
          <w:b/>
          <w:smallCaps/>
          <w:color w:val="000000"/>
          <w:sz w:val="22"/>
          <w:szCs w:val="22"/>
        </w:rPr>
        <w:t>École des hautes études en sciences sociales, Paris, France</w:t>
      </w:r>
    </w:p>
    <w:p w14:paraId="1619A21A" w14:textId="77777777" w:rsidR="00A776E0" w:rsidRPr="00917FF5" w:rsidRDefault="00A776E0" w:rsidP="00A776E0">
      <w:pPr>
        <w:ind w:left="2430" w:right="-475"/>
        <w:jc w:val="right"/>
        <w:outlineLvl w:val="0"/>
        <w:rPr>
          <w:rFonts w:ascii="Garamond" w:hAnsi="Garamond" w:cs="Times New Roman"/>
          <w:sz w:val="20"/>
          <w:szCs w:val="20"/>
        </w:rPr>
      </w:pPr>
      <w:r w:rsidRPr="00917FF5">
        <w:rPr>
          <w:rFonts w:ascii="Garamond" w:hAnsi="Garamond" w:cs="Times New Roman"/>
          <w:sz w:val="20"/>
          <w:szCs w:val="20"/>
        </w:rPr>
        <w:t xml:space="preserve">Elizabeth </w:t>
      </w:r>
      <w:r w:rsidRPr="00917FF5">
        <w:rPr>
          <w:rFonts w:ascii="Garamond" w:hAnsi="Garamond" w:cs="Times New Roman"/>
          <w:smallCaps/>
          <w:sz w:val="20"/>
          <w:szCs w:val="20"/>
        </w:rPr>
        <w:t>Claire</w:t>
      </w:r>
      <w:r w:rsidRPr="00917FF5">
        <w:rPr>
          <w:rFonts w:ascii="Garamond" w:hAnsi="Garamond" w:cs="Times New Roman"/>
          <w:sz w:val="20"/>
          <w:szCs w:val="20"/>
        </w:rPr>
        <w:t xml:space="preserve"> (</w:t>
      </w:r>
      <w:r w:rsidRPr="00917FF5">
        <w:rPr>
          <w:rFonts w:ascii="Garamond" w:hAnsi="Garamond" w:cs="Times New Roman"/>
          <w:smallCaps/>
          <w:sz w:val="20"/>
          <w:szCs w:val="20"/>
        </w:rPr>
        <w:t>crh-ehess-cnrs</w:t>
      </w:r>
      <w:r>
        <w:rPr>
          <w:rFonts w:ascii="Garamond" w:hAnsi="Garamond" w:cs="Times New Roman"/>
          <w:sz w:val="20"/>
          <w:szCs w:val="20"/>
        </w:rPr>
        <w:t>),</w:t>
      </w:r>
    </w:p>
    <w:p w14:paraId="706C84AD" w14:textId="77777777" w:rsidR="00A776E0" w:rsidRPr="00917FF5" w:rsidRDefault="00A776E0" w:rsidP="00A776E0">
      <w:pPr>
        <w:ind w:left="2430" w:right="-475"/>
        <w:jc w:val="right"/>
        <w:outlineLvl w:val="0"/>
        <w:rPr>
          <w:rFonts w:ascii="Garamond" w:hAnsi="Garamond" w:cs="Times New Roman"/>
          <w:sz w:val="20"/>
          <w:szCs w:val="20"/>
        </w:rPr>
      </w:pPr>
      <w:r w:rsidRPr="00917FF5">
        <w:rPr>
          <w:rFonts w:ascii="Garamond" w:hAnsi="Garamond" w:cs="Times New Roman"/>
          <w:sz w:val="20"/>
          <w:szCs w:val="20"/>
        </w:rPr>
        <w:t xml:space="preserve">Catherine </w:t>
      </w:r>
      <w:r w:rsidRPr="00917FF5">
        <w:rPr>
          <w:rFonts w:ascii="Garamond" w:hAnsi="Garamond" w:cs="Times New Roman"/>
          <w:smallCaps/>
          <w:sz w:val="20"/>
          <w:szCs w:val="20"/>
        </w:rPr>
        <w:t>Deutsch</w:t>
      </w:r>
      <w:r w:rsidRPr="00917FF5">
        <w:rPr>
          <w:rFonts w:ascii="Garamond" w:hAnsi="Garamond" w:cs="Times New Roman"/>
          <w:sz w:val="20"/>
          <w:szCs w:val="20"/>
        </w:rPr>
        <w:t xml:space="preserve"> (Univ. Paris-Sorbonne),</w:t>
      </w:r>
    </w:p>
    <w:p w14:paraId="0E2ADAC2" w14:textId="1398E023" w:rsidR="00A776E0" w:rsidRDefault="00A776E0" w:rsidP="00A776E0">
      <w:pPr>
        <w:ind w:left="2430" w:right="-475"/>
        <w:jc w:val="right"/>
        <w:rPr>
          <w:rFonts w:ascii="Garamond" w:hAnsi="Garamond" w:cs="Times New Roman"/>
          <w:smallCaps/>
          <w:sz w:val="20"/>
          <w:szCs w:val="20"/>
        </w:rPr>
      </w:pPr>
      <w:r w:rsidRPr="00917FF5">
        <w:rPr>
          <w:rFonts w:ascii="Garamond" w:hAnsi="Garamond" w:cs="Times New Roman"/>
          <w:sz w:val="20"/>
          <w:szCs w:val="20"/>
        </w:rPr>
        <w:t xml:space="preserve">Raphaëlle </w:t>
      </w:r>
      <w:r w:rsidRPr="00917FF5">
        <w:rPr>
          <w:rFonts w:ascii="Garamond" w:hAnsi="Garamond" w:cs="Times New Roman"/>
          <w:smallCaps/>
          <w:sz w:val="20"/>
          <w:szCs w:val="20"/>
        </w:rPr>
        <w:t>Doyon</w:t>
      </w:r>
      <w:r w:rsidRPr="00917FF5">
        <w:rPr>
          <w:rFonts w:ascii="Garamond" w:hAnsi="Garamond" w:cs="Times New Roman"/>
          <w:sz w:val="20"/>
          <w:szCs w:val="20"/>
        </w:rPr>
        <w:t xml:space="preserve"> (</w:t>
      </w:r>
      <w:r w:rsidRPr="00917FF5">
        <w:rPr>
          <w:rFonts w:ascii="Garamond" w:hAnsi="Garamond" w:cs="Times New Roman"/>
          <w:smallCaps/>
          <w:sz w:val="20"/>
          <w:szCs w:val="20"/>
        </w:rPr>
        <w:t>labex cap, cral-hicsa)</w:t>
      </w:r>
    </w:p>
    <w:p w14:paraId="4EDB7D1F" w14:textId="77777777" w:rsidR="00A776E0" w:rsidRPr="00917FF5" w:rsidRDefault="00A776E0" w:rsidP="00A776E0">
      <w:pPr>
        <w:ind w:left="2430" w:right="-475"/>
        <w:jc w:val="right"/>
        <w:rPr>
          <w:rFonts w:ascii="Garamond" w:hAnsi="Garamond" w:cs="Times New Roman"/>
          <w:smallCaps/>
          <w:sz w:val="20"/>
          <w:szCs w:val="20"/>
        </w:rPr>
      </w:pPr>
    </w:p>
    <w:p w14:paraId="4FD19438" w14:textId="457A1D62" w:rsidR="00A776E0" w:rsidRPr="004A6A10" w:rsidRDefault="008C2BE2" w:rsidP="00227906">
      <w:pPr>
        <w:spacing w:before="280" w:after="120"/>
        <w:ind w:left="-90" w:right="-475"/>
        <w:jc w:val="center"/>
        <w:rPr>
          <w:rFonts w:ascii="Garamond" w:hAnsi="Garamond"/>
          <w:b/>
          <w:szCs w:val="22"/>
          <w:u w:val="single"/>
          <w:lang w:val="en-GB"/>
        </w:rPr>
      </w:pPr>
      <w:r>
        <w:rPr>
          <w:rFonts w:ascii="Garamond" w:hAnsi="Garamond"/>
          <w:b/>
          <w:szCs w:val="22"/>
          <w:u w:val="single"/>
          <w:lang w:val="en-GB"/>
        </w:rPr>
        <w:t>Call for Papers</w:t>
      </w:r>
      <w:r w:rsidR="00142931">
        <w:rPr>
          <w:rFonts w:ascii="Garamond" w:hAnsi="Garamond"/>
          <w:b/>
          <w:szCs w:val="22"/>
          <w:u w:val="single"/>
          <w:lang w:val="en-GB"/>
        </w:rPr>
        <w:t xml:space="preserve"> </w:t>
      </w:r>
      <w:r w:rsidR="00142931">
        <w:rPr>
          <w:rFonts w:ascii="Garamond" w:hAnsi="Garamond"/>
          <w:b/>
          <w:sz w:val="22"/>
          <w:szCs w:val="22"/>
          <w:u w:val="single"/>
          <w:lang w:val="en-GB"/>
        </w:rPr>
        <w:t>(Extended Deadline)</w:t>
      </w:r>
    </w:p>
    <w:p w14:paraId="1F60D268" w14:textId="77777777" w:rsidR="003D471E" w:rsidRDefault="003D471E"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sz w:val="22"/>
          <w:szCs w:val="22"/>
          <w:lang w:val="en-GB"/>
        </w:rPr>
      </w:pPr>
    </w:p>
    <w:p w14:paraId="6CE923CC" w14:textId="63BDF3B3" w:rsidR="00A80EBF" w:rsidRPr="009F5DA5" w:rsidRDefault="00F939D0"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b/>
          <w:lang w:val="en-GB"/>
        </w:rPr>
      </w:pPr>
      <w:r w:rsidRPr="009F5DA5">
        <w:rPr>
          <w:rFonts w:ascii="Garamond" w:hAnsi="Garamond" w:cs="Constantia"/>
          <w:lang w:val="en-GB"/>
        </w:rPr>
        <w:t xml:space="preserve">Proposals must be submitted </w:t>
      </w:r>
      <w:r w:rsidR="002533C6" w:rsidRPr="009F5DA5">
        <w:rPr>
          <w:rFonts w:ascii="Garamond" w:hAnsi="Garamond" w:cs="Constantia"/>
          <w:b/>
          <w:bCs/>
          <w:u w:val="single"/>
          <w:lang w:val="en-GB"/>
        </w:rPr>
        <w:t xml:space="preserve">before </w:t>
      </w:r>
      <w:r w:rsidR="00142931">
        <w:rPr>
          <w:rFonts w:ascii="Garamond" w:hAnsi="Garamond" w:cs="Constantia"/>
          <w:b/>
          <w:bCs/>
          <w:u w:val="single"/>
          <w:lang w:val="en-GB"/>
        </w:rPr>
        <w:t>July 20</w:t>
      </w:r>
      <w:bookmarkStart w:id="0" w:name="_GoBack"/>
      <w:bookmarkEnd w:id="0"/>
      <w:r w:rsidRPr="009F5DA5">
        <w:rPr>
          <w:rFonts w:ascii="Garamond" w:hAnsi="Garamond" w:cs="Constantia"/>
          <w:b/>
          <w:bCs/>
          <w:u w:val="single"/>
          <w:lang w:val="en-GB"/>
        </w:rPr>
        <w:t xml:space="preserve">, </w:t>
      </w:r>
      <w:r w:rsidR="00A80EBF" w:rsidRPr="009F5DA5">
        <w:rPr>
          <w:rFonts w:ascii="Garamond" w:hAnsi="Garamond" w:cs="Constantia"/>
          <w:b/>
          <w:bCs/>
          <w:u w:val="single"/>
          <w:lang w:val="en-GB"/>
        </w:rPr>
        <w:t>2013</w:t>
      </w:r>
      <w:r w:rsidR="00743125" w:rsidRPr="009F5DA5">
        <w:rPr>
          <w:rFonts w:ascii="Garamond" w:hAnsi="Garamond" w:cs="Constantia"/>
          <w:lang w:val="en-GB"/>
        </w:rPr>
        <w:t xml:space="preserve"> </w:t>
      </w:r>
      <w:r w:rsidRPr="009F5DA5">
        <w:rPr>
          <w:rFonts w:ascii="Garamond" w:hAnsi="Garamond" w:cs="Constantia"/>
          <w:lang w:val="en-GB"/>
        </w:rPr>
        <w:t>to</w:t>
      </w:r>
      <w:r w:rsidR="00743125" w:rsidRPr="009F5DA5">
        <w:rPr>
          <w:rFonts w:ascii="Garamond" w:hAnsi="Garamond" w:cs="Constantia"/>
          <w:lang w:val="en-GB"/>
        </w:rPr>
        <w:t xml:space="preserve">: </w:t>
      </w:r>
      <w:r w:rsidR="00743125" w:rsidRPr="009F5DA5">
        <w:rPr>
          <w:rFonts w:ascii="Garamond" w:hAnsi="Garamond" w:cs="Constantia"/>
          <w:b/>
          <w:lang w:val="en-GB"/>
        </w:rPr>
        <w:t>genre.artsvivants@gmail.com</w:t>
      </w:r>
    </w:p>
    <w:p w14:paraId="6AFE82AC" w14:textId="77777777" w:rsidR="003D471E" w:rsidRPr="009F5DA5" w:rsidRDefault="003D471E"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b/>
          <w:lang w:val="en-GB"/>
        </w:rPr>
      </w:pPr>
    </w:p>
    <w:p w14:paraId="2A080B4C" w14:textId="66C36B88" w:rsidR="00F27695" w:rsidRPr="009F5DA5" w:rsidRDefault="004423CC"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lang w:val="en-GB"/>
        </w:rPr>
      </w:pPr>
      <w:r w:rsidRPr="009F5DA5">
        <w:rPr>
          <w:rFonts w:ascii="Garamond" w:hAnsi="Garamond" w:cs="Constantia"/>
          <w:lang w:val="en-GB"/>
        </w:rPr>
        <w:t xml:space="preserve">For </w:t>
      </w:r>
      <w:r w:rsidRPr="009F5DA5">
        <w:rPr>
          <w:rFonts w:ascii="Garamond" w:hAnsi="Garamond" w:cs="Constantia"/>
          <w:u w:val="single"/>
          <w:lang w:val="en-GB"/>
        </w:rPr>
        <w:t>paper proposals</w:t>
      </w:r>
      <w:r w:rsidRPr="009F5DA5">
        <w:rPr>
          <w:rFonts w:ascii="Garamond" w:hAnsi="Garamond" w:cs="Constantia"/>
          <w:lang w:val="en-GB"/>
        </w:rPr>
        <w:t>, please i</w:t>
      </w:r>
      <w:r w:rsidR="00F939D0" w:rsidRPr="009F5DA5">
        <w:rPr>
          <w:rFonts w:ascii="Garamond" w:hAnsi="Garamond" w:cs="Constantia"/>
          <w:lang w:val="en-GB"/>
        </w:rPr>
        <w:t>nclude your name, institutional affiliation (where applicable)</w:t>
      </w:r>
      <w:r w:rsidR="00F27695" w:rsidRPr="009F5DA5">
        <w:rPr>
          <w:rFonts w:ascii="Garamond" w:hAnsi="Garamond" w:cs="Constantia"/>
          <w:lang w:val="en-GB"/>
        </w:rPr>
        <w:t xml:space="preserve">, </w:t>
      </w:r>
    </w:p>
    <w:p w14:paraId="1B5C02E9" w14:textId="5F33A2B7" w:rsidR="0024221E" w:rsidRPr="009F5DA5" w:rsidRDefault="00F939D0"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lang w:val="en-GB"/>
        </w:rPr>
      </w:pPr>
      <w:r w:rsidRPr="009F5DA5">
        <w:rPr>
          <w:rFonts w:ascii="Garamond" w:hAnsi="Garamond" w:cs="Constantia"/>
          <w:lang w:val="en-GB"/>
        </w:rPr>
        <w:t xml:space="preserve">a working title and a </w:t>
      </w:r>
      <w:r w:rsidR="00B466A9" w:rsidRPr="009F5DA5">
        <w:rPr>
          <w:rFonts w:ascii="Garamond" w:hAnsi="Garamond" w:cs="Constantia"/>
          <w:lang w:val="en-GB"/>
        </w:rPr>
        <w:t xml:space="preserve">paragraph proposal </w:t>
      </w:r>
      <w:r w:rsidR="004423CC" w:rsidRPr="009F5DA5">
        <w:rPr>
          <w:rFonts w:ascii="Garamond" w:hAnsi="Garamond" w:cs="Constantia"/>
          <w:lang w:val="en-GB"/>
        </w:rPr>
        <w:t xml:space="preserve">of </w:t>
      </w:r>
      <w:r w:rsidR="00B466A9" w:rsidRPr="009F5DA5">
        <w:rPr>
          <w:rFonts w:ascii="Garamond" w:hAnsi="Garamond" w:cs="Constantia"/>
          <w:lang w:val="en-GB"/>
        </w:rPr>
        <w:t xml:space="preserve">approx. </w:t>
      </w:r>
      <w:r w:rsidR="00F27695" w:rsidRPr="009F5DA5">
        <w:rPr>
          <w:rFonts w:ascii="Garamond" w:hAnsi="Garamond" w:cs="Constantia"/>
          <w:lang w:val="en-GB"/>
        </w:rPr>
        <w:t xml:space="preserve">200 </w:t>
      </w:r>
      <w:r w:rsidRPr="009F5DA5">
        <w:rPr>
          <w:rFonts w:ascii="Garamond" w:hAnsi="Garamond" w:cs="Constantia"/>
          <w:lang w:val="en-GB"/>
        </w:rPr>
        <w:t>words</w:t>
      </w:r>
      <w:r w:rsidR="00F27695" w:rsidRPr="009F5DA5">
        <w:rPr>
          <w:rFonts w:ascii="Garamond" w:hAnsi="Garamond" w:cs="Constantia"/>
          <w:lang w:val="en-GB"/>
        </w:rPr>
        <w:t>.</w:t>
      </w:r>
    </w:p>
    <w:p w14:paraId="55AB0A42" w14:textId="75DE2A13" w:rsidR="00F939D0" w:rsidRPr="009F5DA5" w:rsidRDefault="00F939D0"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lang w:val="en-GB"/>
        </w:rPr>
      </w:pPr>
      <w:r w:rsidRPr="009F5DA5">
        <w:rPr>
          <w:rFonts w:ascii="Garamond" w:hAnsi="Garamond" w:cs="Constantia"/>
          <w:lang w:val="en-GB"/>
        </w:rPr>
        <w:t xml:space="preserve">For </w:t>
      </w:r>
      <w:r w:rsidRPr="009F5DA5">
        <w:rPr>
          <w:rFonts w:ascii="Garamond" w:hAnsi="Garamond" w:cs="Constantia"/>
          <w:u w:val="single"/>
          <w:lang w:val="en-GB"/>
        </w:rPr>
        <w:t>panel proposals</w:t>
      </w:r>
      <w:r w:rsidRPr="009F5DA5">
        <w:rPr>
          <w:rFonts w:ascii="Garamond" w:hAnsi="Garamond" w:cs="Constantia"/>
          <w:lang w:val="en-GB"/>
        </w:rPr>
        <w:t xml:space="preserve"> </w:t>
      </w:r>
      <w:r w:rsidR="004423CC" w:rsidRPr="009F5DA5">
        <w:rPr>
          <w:rFonts w:ascii="Garamond" w:hAnsi="Garamond" w:cs="Constantia"/>
          <w:lang w:val="en-GB"/>
        </w:rPr>
        <w:t xml:space="preserve">provide </w:t>
      </w:r>
      <w:r w:rsidR="00C40CD5" w:rsidRPr="009F5DA5">
        <w:rPr>
          <w:rFonts w:ascii="Garamond" w:hAnsi="Garamond" w:cs="Constantia"/>
          <w:lang w:val="en-GB"/>
        </w:rPr>
        <w:t xml:space="preserve">additionally </w:t>
      </w:r>
      <w:r w:rsidRPr="009F5DA5">
        <w:rPr>
          <w:rFonts w:ascii="Garamond" w:hAnsi="Garamond" w:cs="Constantia"/>
          <w:lang w:val="en-GB"/>
        </w:rPr>
        <w:t xml:space="preserve">a </w:t>
      </w:r>
      <w:r w:rsidR="00B466A9" w:rsidRPr="009F5DA5">
        <w:rPr>
          <w:rFonts w:ascii="Garamond" w:hAnsi="Garamond" w:cs="Constantia"/>
          <w:lang w:val="en-GB"/>
        </w:rPr>
        <w:t xml:space="preserve">panel </w:t>
      </w:r>
      <w:r w:rsidR="004423CC" w:rsidRPr="009F5DA5">
        <w:rPr>
          <w:rFonts w:ascii="Garamond" w:hAnsi="Garamond" w:cs="Constantia"/>
          <w:lang w:val="en-GB"/>
        </w:rPr>
        <w:t xml:space="preserve">title and description of </w:t>
      </w:r>
      <w:r w:rsidR="00B466A9" w:rsidRPr="009F5DA5">
        <w:rPr>
          <w:rFonts w:ascii="Garamond" w:hAnsi="Garamond" w:cs="Constantia"/>
          <w:lang w:val="en-GB"/>
        </w:rPr>
        <w:t xml:space="preserve">approx. </w:t>
      </w:r>
      <w:r w:rsidR="00C40CD5" w:rsidRPr="009F5DA5">
        <w:rPr>
          <w:rFonts w:ascii="Garamond" w:hAnsi="Garamond" w:cs="Constantia"/>
          <w:lang w:val="en-GB"/>
        </w:rPr>
        <w:t xml:space="preserve">250 </w:t>
      </w:r>
      <w:r w:rsidR="00B466A9" w:rsidRPr="009F5DA5">
        <w:rPr>
          <w:rFonts w:ascii="Garamond" w:hAnsi="Garamond" w:cs="Constantia"/>
          <w:lang w:val="en-GB"/>
        </w:rPr>
        <w:t>words.</w:t>
      </w:r>
    </w:p>
    <w:p w14:paraId="73457C67" w14:textId="4BC282AA" w:rsidR="00737612" w:rsidRPr="009F5DA5" w:rsidRDefault="00737612"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lang w:val="en-GB"/>
        </w:rPr>
      </w:pPr>
      <w:r w:rsidRPr="009F5DA5">
        <w:rPr>
          <w:rFonts w:ascii="Garamond" w:hAnsi="Garamond" w:cs="Constantia"/>
          <w:lang w:val="en-GB"/>
        </w:rPr>
        <w:t>Proposals will be accepted in WORD or PDF format only.</w:t>
      </w:r>
    </w:p>
    <w:p w14:paraId="4A1E9A1A" w14:textId="77777777" w:rsidR="009F5DA5" w:rsidRPr="009F5DA5" w:rsidRDefault="009F5DA5"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Times New Roman"/>
          <w:lang w:val="en-GB"/>
        </w:rPr>
      </w:pPr>
    </w:p>
    <w:p w14:paraId="252BCC57" w14:textId="269AB832" w:rsidR="00B2498B" w:rsidRPr="009F5DA5" w:rsidRDefault="004423CC"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Times New Roman"/>
          <w:lang w:val="en-GB"/>
        </w:rPr>
      </w:pPr>
      <w:r w:rsidRPr="009F5DA5">
        <w:rPr>
          <w:rFonts w:ascii="Garamond" w:hAnsi="Garamond" w:cs="Times New Roman"/>
          <w:lang w:val="en-GB"/>
        </w:rPr>
        <w:t xml:space="preserve">The languages of the conference will be </w:t>
      </w:r>
      <w:r w:rsidRPr="009F5DA5">
        <w:rPr>
          <w:rFonts w:ascii="Garamond" w:hAnsi="Garamond" w:cs="Times New Roman"/>
          <w:i/>
          <w:lang w:val="en-GB"/>
        </w:rPr>
        <w:t xml:space="preserve">French </w:t>
      </w:r>
      <w:r w:rsidR="009732B1" w:rsidRPr="009F5DA5">
        <w:rPr>
          <w:rFonts w:ascii="Garamond" w:hAnsi="Garamond" w:cs="Times New Roman"/>
          <w:i/>
          <w:lang w:val="en-GB"/>
        </w:rPr>
        <w:t>and</w:t>
      </w:r>
      <w:r w:rsidRPr="009F5DA5">
        <w:rPr>
          <w:rFonts w:ascii="Garamond" w:hAnsi="Garamond" w:cs="Times New Roman"/>
          <w:i/>
          <w:lang w:val="en-GB"/>
        </w:rPr>
        <w:t xml:space="preserve"> English</w:t>
      </w:r>
      <w:r w:rsidR="003D471E" w:rsidRPr="009F5DA5">
        <w:rPr>
          <w:rFonts w:ascii="Garamond" w:hAnsi="Garamond" w:cs="Times New Roman"/>
          <w:lang w:val="en-GB"/>
        </w:rPr>
        <w:t xml:space="preserve"> with translation available</w:t>
      </w:r>
      <w:r w:rsidR="00B2498B" w:rsidRPr="009F5DA5">
        <w:rPr>
          <w:rFonts w:ascii="Garamond" w:hAnsi="Garamond" w:cs="Times New Roman"/>
          <w:lang w:val="en-GB"/>
        </w:rPr>
        <w:t>.</w:t>
      </w:r>
    </w:p>
    <w:p w14:paraId="001B885B" w14:textId="26DF9ADE" w:rsidR="00737612" w:rsidRPr="009F5DA5" w:rsidRDefault="00737612"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Times New Roman"/>
          <w:lang w:val="en-GB"/>
        </w:rPr>
      </w:pPr>
      <w:r w:rsidRPr="009F5DA5">
        <w:rPr>
          <w:rFonts w:ascii="Garamond" w:hAnsi="Garamond" w:cs="Times New Roman"/>
          <w:lang w:val="en-GB"/>
        </w:rPr>
        <w:t>Submissions may be in either language.</w:t>
      </w:r>
    </w:p>
    <w:p w14:paraId="130ABA21" w14:textId="77777777" w:rsidR="009F5DA5" w:rsidRPr="009F5DA5" w:rsidRDefault="009F5DA5"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Times New Roman"/>
          <w:lang w:val="en-GB"/>
        </w:rPr>
      </w:pPr>
    </w:p>
    <w:p w14:paraId="5265AC54" w14:textId="40B42C64" w:rsidR="003D471E" w:rsidRPr="009F5DA5" w:rsidRDefault="003D471E"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Times New Roman"/>
          <w:i/>
          <w:lang w:val="en-GB"/>
        </w:rPr>
      </w:pPr>
    </w:p>
    <w:p w14:paraId="5DAE88C6" w14:textId="77777777" w:rsidR="003D471E" w:rsidRPr="009F5DA5" w:rsidRDefault="003D471E" w:rsidP="00227906">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Times New Roman"/>
          <w:i/>
          <w:lang w:val="en-GB"/>
        </w:rPr>
      </w:pPr>
      <w:r w:rsidRPr="009F5DA5">
        <w:rPr>
          <w:rFonts w:ascii="Garamond" w:hAnsi="Garamond" w:cs="Times New Roman"/>
          <w:i/>
          <w:lang w:val="en-GB"/>
        </w:rPr>
        <w:t xml:space="preserve">Please note that travel </w:t>
      </w:r>
      <w:r w:rsidR="00A12D59" w:rsidRPr="009F5DA5">
        <w:rPr>
          <w:rFonts w:ascii="Garamond" w:hAnsi="Garamond" w:cs="Times New Roman"/>
          <w:i/>
          <w:lang w:val="en-GB"/>
        </w:rPr>
        <w:t xml:space="preserve">grants will be awarded </w:t>
      </w:r>
      <w:r w:rsidR="006665C2" w:rsidRPr="009F5DA5">
        <w:rPr>
          <w:rFonts w:ascii="Garamond" w:hAnsi="Garamond" w:cs="Times New Roman"/>
          <w:i/>
          <w:lang w:val="en-GB"/>
        </w:rPr>
        <w:t xml:space="preserve">to a select number of Ph.d. candidates </w:t>
      </w:r>
    </w:p>
    <w:p w14:paraId="2AE3451C" w14:textId="4AC7DAD9" w:rsidR="003D471E" w:rsidRPr="009F5DA5" w:rsidRDefault="00097040" w:rsidP="00097040">
      <w:pPr>
        <w:pBdr>
          <w:top w:val="single" w:sz="4" w:space="1" w:color="auto"/>
          <w:left w:val="single" w:sz="4" w:space="4" w:color="auto"/>
          <w:bottom w:val="single" w:sz="4" w:space="1" w:color="auto"/>
          <w:right w:val="single" w:sz="4" w:space="4" w:color="auto"/>
        </w:pBdr>
        <w:shd w:val="clear" w:color="auto" w:fill="FDE9D9" w:themeFill="accent6" w:themeFillTint="33"/>
        <w:ind w:left="-90" w:right="-474"/>
        <w:jc w:val="center"/>
        <w:rPr>
          <w:rFonts w:ascii="Garamond" w:hAnsi="Garamond" w:cs="Constantia"/>
          <w:sz w:val="22"/>
          <w:szCs w:val="22"/>
          <w:lang w:val="en-GB"/>
        </w:rPr>
      </w:pPr>
      <w:r>
        <w:rPr>
          <w:rFonts w:ascii="Garamond" w:hAnsi="Garamond" w:cs="Times New Roman"/>
          <w:i/>
          <w:noProof/>
          <w:lang w:val="en-US" w:eastAsia="en-US"/>
        </w:rPr>
        <w:drawing>
          <wp:anchor distT="0" distB="0" distL="114300" distR="114300" simplePos="0" relativeHeight="251676672" behindDoc="0" locked="0" layoutInCell="1" allowOverlap="1" wp14:anchorId="4DF59161" wp14:editId="1502E8A0">
            <wp:simplePos x="0" y="0"/>
            <wp:positionH relativeFrom="margin">
              <wp:align>center</wp:align>
            </wp:positionH>
            <wp:positionV relativeFrom="margin">
              <wp:align>bottom</wp:align>
            </wp:positionV>
            <wp:extent cx="7030085" cy="894080"/>
            <wp:effectExtent l="0" t="0" r="5715" b="0"/>
            <wp:wrapSquare wrapText="bothSides"/>
            <wp:docPr id="8" name="Image 8" descr="Sweethome:Users:macbook:Desktop:Tous les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ethome:Users:macbook:Desktop:Tous les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0782" cy="89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1E" w:rsidRPr="009F5DA5">
        <w:rPr>
          <w:rFonts w:ascii="Garamond" w:hAnsi="Garamond" w:cs="Times New Roman"/>
          <w:i/>
          <w:lang w:val="en-GB"/>
        </w:rPr>
        <w:t>and/</w:t>
      </w:r>
      <w:r w:rsidR="006665C2" w:rsidRPr="009F5DA5">
        <w:rPr>
          <w:rFonts w:ascii="Garamond" w:hAnsi="Garamond" w:cs="Times New Roman"/>
          <w:i/>
          <w:lang w:val="en-GB"/>
        </w:rPr>
        <w:t>or emerging scholars</w:t>
      </w:r>
      <w:r w:rsidR="005B6601" w:rsidRPr="009F5DA5">
        <w:rPr>
          <w:rFonts w:ascii="Garamond" w:hAnsi="Garamond" w:cs="Times New Roman"/>
          <w:i/>
          <w:lang w:val="en-GB"/>
        </w:rPr>
        <w:t xml:space="preserve"> who indicate </w:t>
      </w:r>
      <w:r w:rsidR="00A12D59" w:rsidRPr="009F5DA5">
        <w:rPr>
          <w:rFonts w:ascii="Garamond" w:hAnsi="Garamond" w:cs="Times New Roman"/>
          <w:i/>
          <w:lang w:val="en-GB"/>
        </w:rPr>
        <w:t xml:space="preserve">financial </w:t>
      </w:r>
      <w:r w:rsidR="005B6601" w:rsidRPr="009F5DA5">
        <w:rPr>
          <w:rFonts w:ascii="Garamond" w:hAnsi="Garamond" w:cs="Times New Roman"/>
          <w:i/>
          <w:lang w:val="en-GB"/>
        </w:rPr>
        <w:t>need</w:t>
      </w:r>
      <w:r w:rsidR="003D471E" w:rsidRPr="009F5DA5">
        <w:rPr>
          <w:rFonts w:ascii="Garamond" w:hAnsi="Garamond" w:cs="Times New Roman"/>
          <w:i/>
          <w:lang w:val="en-GB"/>
        </w:rPr>
        <w:t xml:space="preserve"> when submitting their proposal</w:t>
      </w:r>
      <w:r w:rsidR="005B6601" w:rsidRPr="009F5DA5">
        <w:rPr>
          <w:rFonts w:ascii="Garamond" w:hAnsi="Garamond" w:cs="Times New Roman"/>
          <w:i/>
          <w:lang w:val="en-GB"/>
        </w:rPr>
        <w:t>.</w:t>
      </w:r>
      <w:r>
        <w:rPr>
          <w:rFonts w:ascii="Times" w:hAnsi="Times" w:cs="Times"/>
          <w:noProof/>
        </w:rPr>
        <w:t xml:space="preserve"> </w:t>
      </w:r>
      <w:r w:rsidR="009F5DA5" w:rsidRPr="00B62845">
        <w:rPr>
          <w:rFonts w:ascii="Garamond" w:hAnsi="Garamond"/>
          <w:b/>
          <w:noProof/>
          <w:sz w:val="28"/>
          <w:szCs w:val="28"/>
          <w:u w:val="single"/>
          <w:lang w:val="en-US" w:eastAsia="en-US"/>
        </w:rPr>
        <w:drawing>
          <wp:anchor distT="0" distB="0" distL="114300" distR="114300" simplePos="0" relativeHeight="251674624" behindDoc="0" locked="0" layoutInCell="1" allowOverlap="1" wp14:anchorId="1235C873" wp14:editId="244E64E5">
            <wp:simplePos x="0" y="0"/>
            <wp:positionH relativeFrom="column">
              <wp:posOffset>227965</wp:posOffset>
            </wp:positionH>
            <wp:positionV relativeFrom="paragraph">
              <wp:posOffset>6372860</wp:posOffset>
            </wp:positionV>
            <wp:extent cx="1046480" cy="977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7 at 10.09.25 PM.png"/>
                    <pic:cNvPicPr/>
                  </pic:nvPicPr>
                  <pic:blipFill>
                    <a:blip r:embed="rId9" cstate="print">
                      <a:extLst>
                        <a:ext uri="{28A0092B-C50C-407E-A947-70E740481C1C}">
                          <a14:useLocalDpi xmlns:a14="http://schemas.microsoft.com/office/drawing/2010/main"/>
                        </a:ext>
                      </a:extLst>
                    </a:blip>
                    <a:stretch>
                      <a:fillRect/>
                    </a:stretch>
                  </pic:blipFill>
                  <pic:spPr>
                    <a:xfrm>
                      <a:off x="0" y="0"/>
                      <a:ext cx="1046480" cy="97790"/>
                    </a:xfrm>
                    <a:prstGeom prst="rect">
                      <a:avLst/>
                    </a:prstGeom>
                  </pic:spPr>
                </pic:pic>
              </a:graphicData>
            </a:graphic>
            <wp14:sizeRelH relativeFrom="page">
              <wp14:pctWidth>0</wp14:pctWidth>
            </wp14:sizeRelH>
            <wp14:sizeRelV relativeFrom="page">
              <wp14:pctHeight>0</wp14:pctHeight>
            </wp14:sizeRelV>
          </wp:anchor>
        </w:drawing>
      </w:r>
    </w:p>
    <w:sectPr w:rsidR="003D471E" w:rsidRPr="009F5DA5" w:rsidSect="00227906">
      <w:headerReference w:type="even" r:id="rId10"/>
      <w:headerReference w:type="default" r:id="rId11"/>
      <w:pgSz w:w="11900" w:h="16840"/>
      <w:pgMar w:top="360" w:right="1296" w:bottom="720" w:left="1170" w:header="400" w:footer="576" w:gutter="0"/>
      <w:pgNumType w:start="1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FF3E" w14:textId="77777777" w:rsidR="00097040" w:rsidRDefault="00097040" w:rsidP="00CC1718">
      <w:r>
        <w:separator/>
      </w:r>
    </w:p>
  </w:endnote>
  <w:endnote w:type="continuationSeparator" w:id="0">
    <w:p w14:paraId="3E3D8AE8" w14:textId="77777777" w:rsidR="00097040" w:rsidRDefault="00097040" w:rsidP="00CC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86E1B" w14:textId="77777777" w:rsidR="00097040" w:rsidRDefault="00097040" w:rsidP="00CC1718">
      <w:r>
        <w:separator/>
      </w:r>
    </w:p>
  </w:footnote>
  <w:footnote w:type="continuationSeparator" w:id="0">
    <w:p w14:paraId="6218E3A2" w14:textId="77777777" w:rsidR="00097040" w:rsidRDefault="00097040" w:rsidP="00CC1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3640" w14:textId="77777777" w:rsidR="00097040" w:rsidRDefault="00097040" w:rsidP="00F96C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8AE46" w14:textId="77777777" w:rsidR="00097040" w:rsidRDefault="00097040" w:rsidP="00E279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E453" w14:textId="77777777" w:rsidR="00097040" w:rsidRDefault="00097040" w:rsidP="00E279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EC"/>
    <w:rsid w:val="000277C5"/>
    <w:rsid w:val="00051FC1"/>
    <w:rsid w:val="0005267B"/>
    <w:rsid w:val="00064D70"/>
    <w:rsid w:val="00071FF6"/>
    <w:rsid w:val="000766CB"/>
    <w:rsid w:val="000802B0"/>
    <w:rsid w:val="00082F1A"/>
    <w:rsid w:val="00097040"/>
    <w:rsid w:val="000A0C6A"/>
    <w:rsid w:val="000A69B3"/>
    <w:rsid w:val="000E65C3"/>
    <w:rsid w:val="000F3AC7"/>
    <w:rsid w:val="000F4650"/>
    <w:rsid w:val="000F617A"/>
    <w:rsid w:val="00100975"/>
    <w:rsid w:val="00115083"/>
    <w:rsid w:val="00116A2D"/>
    <w:rsid w:val="00135F1B"/>
    <w:rsid w:val="00135FF3"/>
    <w:rsid w:val="00137BFE"/>
    <w:rsid w:val="00142931"/>
    <w:rsid w:val="0015280B"/>
    <w:rsid w:val="0018041C"/>
    <w:rsid w:val="00193343"/>
    <w:rsid w:val="0019497C"/>
    <w:rsid w:val="001B65A6"/>
    <w:rsid w:val="001C3F79"/>
    <w:rsid w:val="001C6024"/>
    <w:rsid w:val="001E58DC"/>
    <w:rsid w:val="001F3DC6"/>
    <w:rsid w:val="001F70B4"/>
    <w:rsid w:val="001F7933"/>
    <w:rsid w:val="0020546C"/>
    <w:rsid w:val="0021632D"/>
    <w:rsid w:val="00222262"/>
    <w:rsid w:val="00227906"/>
    <w:rsid w:val="002344B1"/>
    <w:rsid w:val="0024221E"/>
    <w:rsid w:val="002437D0"/>
    <w:rsid w:val="002533C6"/>
    <w:rsid w:val="002617A1"/>
    <w:rsid w:val="00275112"/>
    <w:rsid w:val="002A7956"/>
    <w:rsid w:val="002B1DE0"/>
    <w:rsid w:val="002B727D"/>
    <w:rsid w:val="002C3C45"/>
    <w:rsid w:val="002C74BC"/>
    <w:rsid w:val="002D409B"/>
    <w:rsid w:val="002E48F1"/>
    <w:rsid w:val="002E57B3"/>
    <w:rsid w:val="002F1AF6"/>
    <w:rsid w:val="002F78E9"/>
    <w:rsid w:val="003349B5"/>
    <w:rsid w:val="003350E9"/>
    <w:rsid w:val="00357E07"/>
    <w:rsid w:val="00365DA6"/>
    <w:rsid w:val="003730DB"/>
    <w:rsid w:val="003821F3"/>
    <w:rsid w:val="00385CE0"/>
    <w:rsid w:val="003C4ECA"/>
    <w:rsid w:val="003D471E"/>
    <w:rsid w:val="003D55D2"/>
    <w:rsid w:val="004106B0"/>
    <w:rsid w:val="004142FD"/>
    <w:rsid w:val="004423CC"/>
    <w:rsid w:val="00457E10"/>
    <w:rsid w:val="0046509E"/>
    <w:rsid w:val="004667DD"/>
    <w:rsid w:val="004722E8"/>
    <w:rsid w:val="00493100"/>
    <w:rsid w:val="004A487B"/>
    <w:rsid w:val="004A6A10"/>
    <w:rsid w:val="004B70B4"/>
    <w:rsid w:val="004C2E54"/>
    <w:rsid w:val="004D0E80"/>
    <w:rsid w:val="004D6085"/>
    <w:rsid w:val="004E2903"/>
    <w:rsid w:val="00511831"/>
    <w:rsid w:val="005319AC"/>
    <w:rsid w:val="005336F6"/>
    <w:rsid w:val="00554268"/>
    <w:rsid w:val="00554A37"/>
    <w:rsid w:val="0055778C"/>
    <w:rsid w:val="005639B6"/>
    <w:rsid w:val="005B6601"/>
    <w:rsid w:val="005B774F"/>
    <w:rsid w:val="005C4037"/>
    <w:rsid w:val="005E2A18"/>
    <w:rsid w:val="005E3BD7"/>
    <w:rsid w:val="005F6B79"/>
    <w:rsid w:val="00610A07"/>
    <w:rsid w:val="00610AAA"/>
    <w:rsid w:val="0063375C"/>
    <w:rsid w:val="00637F60"/>
    <w:rsid w:val="00645C6D"/>
    <w:rsid w:val="006461FB"/>
    <w:rsid w:val="006665C2"/>
    <w:rsid w:val="006805CF"/>
    <w:rsid w:val="00690E76"/>
    <w:rsid w:val="006C0B5E"/>
    <w:rsid w:val="006D33CE"/>
    <w:rsid w:val="006E6FC6"/>
    <w:rsid w:val="006E720D"/>
    <w:rsid w:val="006F64A2"/>
    <w:rsid w:val="00701B2F"/>
    <w:rsid w:val="00706FB0"/>
    <w:rsid w:val="00714104"/>
    <w:rsid w:val="00727DB3"/>
    <w:rsid w:val="00737612"/>
    <w:rsid w:val="00743125"/>
    <w:rsid w:val="0074376F"/>
    <w:rsid w:val="0074589B"/>
    <w:rsid w:val="00752D52"/>
    <w:rsid w:val="00772CBF"/>
    <w:rsid w:val="00781FC6"/>
    <w:rsid w:val="00782E7C"/>
    <w:rsid w:val="007A2472"/>
    <w:rsid w:val="007A7021"/>
    <w:rsid w:val="007A7826"/>
    <w:rsid w:val="007F137A"/>
    <w:rsid w:val="00842635"/>
    <w:rsid w:val="00851D80"/>
    <w:rsid w:val="00867FBF"/>
    <w:rsid w:val="00874870"/>
    <w:rsid w:val="008773E0"/>
    <w:rsid w:val="008813B9"/>
    <w:rsid w:val="00886562"/>
    <w:rsid w:val="008B5DA0"/>
    <w:rsid w:val="008B67BF"/>
    <w:rsid w:val="008C0508"/>
    <w:rsid w:val="008C2BE2"/>
    <w:rsid w:val="008D151D"/>
    <w:rsid w:val="008E1935"/>
    <w:rsid w:val="008F1CE7"/>
    <w:rsid w:val="00911846"/>
    <w:rsid w:val="0091246B"/>
    <w:rsid w:val="0091335E"/>
    <w:rsid w:val="00917FF5"/>
    <w:rsid w:val="00930F94"/>
    <w:rsid w:val="0093334D"/>
    <w:rsid w:val="00940C14"/>
    <w:rsid w:val="0094597E"/>
    <w:rsid w:val="009467ED"/>
    <w:rsid w:val="009527DA"/>
    <w:rsid w:val="00956147"/>
    <w:rsid w:val="0095716C"/>
    <w:rsid w:val="009705E9"/>
    <w:rsid w:val="009732B1"/>
    <w:rsid w:val="009764BB"/>
    <w:rsid w:val="0098306A"/>
    <w:rsid w:val="00996145"/>
    <w:rsid w:val="009A2BEC"/>
    <w:rsid w:val="009B2F84"/>
    <w:rsid w:val="009B7822"/>
    <w:rsid w:val="009D05C7"/>
    <w:rsid w:val="009D32C6"/>
    <w:rsid w:val="009D6B4D"/>
    <w:rsid w:val="009D718C"/>
    <w:rsid w:val="009F2240"/>
    <w:rsid w:val="009F5DA5"/>
    <w:rsid w:val="00A12D59"/>
    <w:rsid w:val="00A143EB"/>
    <w:rsid w:val="00A160E3"/>
    <w:rsid w:val="00A53F33"/>
    <w:rsid w:val="00A60745"/>
    <w:rsid w:val="00A61E92"/>
    <w:rsid w:val="00A71340"/>
    <w:rsid w:val="00A776E0"/>
    <w:rsid w:val="00A80EBF"/>
    <w:rsid w:val="00A927ED"/>
    <w:rsid w:val="00AC7086"/>
    <w:rsid w:val="00AD6713"/>
    <w:rsid w:val="00AD6D71"/>
    <w:rsid w:val="00AD7037"/>
    <w:rsid w:val="00AE129D"/>
    <w:rsid w:val="00B00F44"/>
    <w:rsid w:val="00B135D1"/>
    <w:rsid w:val="00B15EA7"/>
    <w:rsid w:val="00B1677C"/>
    <w:rsid w:val="00B22545"/>
    <w:rsid w:val="00B2270C"/>
    <w:rsid w:val="00B2498B"/>
    <w:rsid w:val="00B33111"/>
    <w:rsid w:val="00B34114"/>
    <w:rsid w:val="00B466A9"/>
    <w:rsid w:val="00B50477"/>
    <w:rsid w:val="00B50BA3"/>
    <w:rsid w:val="00B62845"/>
    <w:rsid w:val="00B93B2A"/>
    <w:rsid w:val="00B97E31"/>
    <w:rsid w:val="00BA3AE7"/>
    <w:rsid w:val="00BB1A58"/>
    <w:rsid w:val="00BB4189"/>
    <w:rsid w:val="00BC0C26"/>
    <w:rsid w:val="00BC3EA8"/>
    <w:rsid w:val="00BE3806"/>
    <w:rsid w:val="00BE57E6"/>
    <w:rsid w:val="00BF4893"/>
    <w:rsid w:val="00C35F8A"/>
    <w:rsid w:val="00C37A99"/>
    <w:rsid w:val="00C40CD5"/>
    <w:rsid w:val="00C65B4D"/>
    <w:rsid w:val="00C72675"/>
    <w:rsid w:val="00CA2503"/>
    <w:rsid w:val="00CC1718"/>
    <w:rsid w:val="00CC1F61"/>
    <w:rsid w:val="00D42C1D"/>
    <w:rsid w:val="00DA1432"/>
    <w:rsid w:val="00DB48B0"/>
    <w:rsid w:val="00DB579D"/>
    <w:rsid w:val="00DC6F76"/>
    <w:rsid w:val="00DD4C7A"/>
    <w:rsid w:val="00DE4E57"/>
    <w:rsid w:val="00DF3761"/>
    <w:rsid w:val="00E047B2"/>
    <w:rsid w:val="00E04B92"/>
    <w:rsid w:val="00E20E39"/>
    <w:rsid w:val="00E219B5"/>
    <w:rsid w:val="00E2235D"/>
    <w:rsid w:val="00E26437"/>
    <w:rsid w:val="00E279EB"/>
    <w:rsid w:val="00E55C1F"/>
    <w:rsid w:val="00E55FED"/>
    <w:rsid w:val="00E877E8"/>
    <w:rsid w:val="00E94068"/>
    <w:rsid w:val="00EA7ED1"/>
    <w:rsid w:val="00EB0DA5"/>
    <w:rsid w:val="00EB595B"/>
    <w:rsid w:val="00ED1DD2"/>
    <w:rsid w:val="00F10825"/>
    <w:rsid w:val="00F10C5D"/>
    <w:rsid w:val="00F14A07"/>
    <w:rsid w:val="00F1504C"/>
    <w:rsid w:val="00F27695"/>
    <w:rsid w:val="00F55C82"/>
    <w:rsid w:val="00F87152"/>
    <w:rsid w:val="00F939D0"/>
    <w:rsid w:val="00F96C6A"/>
    <w:rsid w:val="00FA0B2E"/>
    <w:rsid w:val="00FA5409"/>
    <w:rsid w:val="00FB1E6E"/>
    <w:rsid w:val="00FC410C"/>
    <w:rsid w:val="00FD7A11"/>
    <w:rsid w:val="00FF121B"/>
    <w:rsid w:val="00FF3A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E4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1718"/>
  </w:style>
  <w:style w:type="character" w:customStyle="1" w:styleId="FootnoteTextChar">
    <w:name w:val="Footnote Text Char"/>
    <w:basedOn w:val="DefaultParagraphFont"/>
    <w:link w:val="FootnoteText"/>
    <w:uiPriority w:val="99"/>
    <w:rsid w:val="00CC1718"/>
  </w:style>
  <w:style w:type="character" w:styleId="FootnoteReference">
    <w:name w:val="footnote reference"/>
    <w:basedOn w:val="DefaultParagraphFont"/>
    <w:uiPriority w:val="99"/>
    <w:unhideWhenUsed/>
    <w:rsid w:val="00CC1718"/>
    <w:rPr>
      <w:vertAlign w:val="superscript"/>
    </w:rPr>
  </w:style>
  <w:style w:type="paragraph" w:styleId="Header">
    <w:name w:val="header"/>
    <w:basedOn w:val="Normal"/>
    <w:link w:val="HeaderChar"/>
    <w:uiPriority w:val="99"/>
    <w:unhideWhenUsed/>
    <w:rsid w:val="00E279EB"/>
    <w:pPr>
      <w:tabs>
        <w:tab w:val="center" w:pos="4320"/>
        <w:tab w:val="right" w:pos="8640"/>
      </w:tabs>
    </w:pPr>
  </w:style>
  <w:style w:type="character" w:customStyle="1" w:styleId="HeaderChar">
    <w:name w:val="Header Char"/>
    <w:basedOn w:val="DefaultParagraphFont"/>
    <w:link w:val="Header"/>
    <w:uiPriority w:val="99"/>
    <w:rsid w:val="00E279EB"/>
  </w:style>
  <w:style w:type="paragraph" w:styleId="Footer">
    <w:name w:val="footer"/>
    <w:basedOn w:val="Normal"/>
    <w:link w:val="FooterChar"/>
    <w:uiPriority w:val="99"/>
    <w:unhideWhenUsed/>
    <w:rsid w:val="00E279EB"/>
    <w:pPr>
      <w:tabs>
        <w:tab w:val="center" w:pos="4320"/>
        <w:tab w:val="right" w:pos="8640"/>
      </w:tabs>
    </w:pPr>
  </w:style>
  <w:style w:type="character" w:customStyle="1" w:styleId="FooterChar">
    <w:name w:val="Footer Char"/>
    <w:basedOn w:val="DefaultParagraphFont"/>
    <w:link w:val="Footer"/>
    <w:uiPriority w:val="99"/>
    <w:rsid w:val="00E279EB"/>
  </w:style>
  <w:style w:type="character" w:styleId="PageNumber">
    <w:name w:val="page number"/>
    <w:basedOn w:val="DefaultParagraphFont"/>
    <w:uiPriority w:val="99"/>
    <w:semiHidden/>
    <w:unhideWhenUsed/>
    <w:rsid w:val="00E279EB"/>
  </w:style>
  <w:style w:type="character" w:styleId="CommentReference">
    <w:name w:val="annotation reference"/>
    <w:basedOn w:val="DefaultParagraphFont"/>
    <w:uiPriority w:val="99"/>
    <w:semiHidden/>
    <w:unhideWhenUsed/>
    <w:rsid w:val="00782E7C"/>
    <w:rPr>
      <w:sz w:val="18"/>
      <w:szCs w:val="18"/>
    </w:rPr>
  </w:style>
  <w:style w:type="paragraph" w:styleId="CommentText">
    <w:name w:val="annotation text"/>
    <w:basedOn w:val="Normal"/>
    <w:link w:val="CommentTextChar"/>
    <w:uiPriority w:val="99"/>
    <w:semiHidden/>
    <w:unhideWhenUsed/>
    <w:rsid w:val="00782E7C"/>
  </w:style>
  <w:style w:type="character" w:customStyle="1" w:styleId="CommentTextChar">
    <w:name w:val="Comment Text Char"/>
    <w:basedOn w:val="DefaultParagraphFont"/>
    <w:link w:val="CommentText"/>
    <w:uiPriority w:val="99"/>
    <w:semiHidden/>
    <w:rsid w:val="00782E7C"/>
  </w:style>
  <w:style w:type="paragraph" w:styleId="CommentSubject">
    <w:name w:val="annotation subject"/>
    <w:basedOn w:val="CommentText"/>
    <w:next w:val="CommentText"/>
    <w:link w:val="CommentSubjectChar"/>
    <w:uiPriority w:val="99"/>
    <w:semiHidden/>
    <w:unhideWhenUsed/>
    <w:rsid w:val="00782E7C"/>
    <w:rPr>
      <w:b/>
      <w:bCs/>
      <w:sz w:val="20"/>
      <w:szCs w:val="20"/>
    </w:rPr>
  </w:style>
  <w:style w:type="character" w:customStyle="1" w:styleId="CommentSubjectChar">
    <w:name w:val="Comment Subject Char"/>
    <w:basedOn w:val="CommentTextChar"/>
    <w:link w:val="CommentSubject"/>
    <w:uiPriority w:val="99"/>
    <w:semiHidden/>
    <w:rsid w:val="00782E7C"/>
    <w:rPr>
      <w:b/>
      <w:bCs/>
      <w:sz w:val="20"/>
      <w:szCs w:val="20"/>
    </w:rPr>
  </w:style>
  <w:style w:type="paragraph" w:styleId="BalloonText">
    <w:name w:val="Balloon Text"/>
    <w:basedOn w:val="Normal"/>
    <w:link w:val="BalloonTextChar"/>
    <w:uiPriority w:val="99"/>
    <w:semiHidden/>
    <w:unhideWhenUsed/>
    <w:rsid w:val="0078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E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1718"/>
  </w:style>
  <w:style w:type="character" w:customStyle="1" w:styleId="FootnoteTextChar">
    <w:name w:val="Footnote Text Char"/>
    <w:basedOn w:val="DefaultParagraphFont"/>
    <w:link w:val="FootnoteText"/>
    <w:uiPriority w:val="99"/>
    <w:rsid w:val="00CC1718"/>
  </w:style>
  <w:style w:type="character" w:styleId="FootnoteReference">
    <w:name w:val="footnote reference"/>
    <w:basedOn w:val="DefaultParagraphFont"/>
    <w:uiPriority w:val="99"/>
    <w:unhideWhenUsed/>
    <w:rsid w:val="00CC1718"/>
    <w:rPr>
      <w:vertAlign w:val="superscript"/>
    </w:rPr>
  </w:style>
  <w:style w:type="paragraph" w:styleId="Header">
    <w:name w:val="header"/>
    <w:basedOn w:val="Normal"/>
    <w:link w:val="HeaderChar"/>
    <w:uiPriority w:val="99"/>
    <w:unhideWhenUsed/>
    <w:rsid w:val="00E279EB"/>
    <w:pPr>
      <w:tabs>
        <w:tab w:val="center" w:pos="4320"/>
        <w:tab w:val="right" w:pos="8640"/>
      </w:tabs>
    </w:pPr>
  </w:style>
  <w:style w:type="character" w:customStyle="1" w:styleId="HeaderChar">
    <w:name w:val="Header Char"/>
    <w:basedOn w:val="DefaultParagraphFont"/>
    <w:link w:val="Header"/>
    <w:uiPriority w:val="99"/>
    <w:rsid w:val="00E279EB"/>
  </w:style>
  <w:style w:type="paragraph" w:styleId="Footer">
    <w:name w:val="footer"/>
    <w:basedOn w:val="Normal"/>
    <w:link w:val="FooterChar"/>
    <w:uiPriority w:val="99"/>
    <w:unhideWhenUsed/>
    <w:rsid w:val="00E279EB"/>
    <w:pPr>
      <w:tabs>
        <w:tab w:val="center" w:pos="4320"/>
        <w:tab w:val="right" w:pos="8640"/>
      </w:tabs>
    </w:pPr>
  </w:style>
  <w:style w:type="character" w:customStyle="1" w:styleId="FooterChar">
    <w:name w:val="Footer Char"/>
    <w:basedOn w:val="DefaultParagraphFont"/>
    <w:link w:val="Footer"/>
    <w:uiPriority w:val="99"/>
    <w:rsid w:val="00E279EB"/>
  </w:style>
  <w:style w:type="character" w:styleId="PageNumber">
    <w:name w:val="page number"/>
    <w:basedOn w:val="DefaultParagraphFont"/>
    <w:uiPriority w:val="99"/>
    <w:semiHidden/>
    <w:unhideWhenUsed/>
    <w:rsid w:val="00E279EB"/>
  </w:style>
  <w:style w:type="character" w:styleId="CommentReference">
    <w:name w:val="annotation reference"/>
    <w:basedOn w:val="DefaultParagraphFont"/>
    <w:uiPriority w:val="99"/>
    <w:semiHidden/>
    <w:unhideWhenUsed/>
    <w:rsid w:val="00782E7C"/>
    <w:rPr>
      <w:sz w:val="18"/>
      <w:szCs w:val="18"/>
    </w:rPr>
  </w:style>
  <w:style w:type="paragraph" w:styleId="CommentText">
    <w:name w:val="annotation text"/>
    <w:basedOn w:val="Normal"/>
    <w:link w:val="CommentTextChar"/>
    <w:uiPriority w:val="99"/>
    <w:semiHidden/>
    <w:unhideWhenUsed/>
    <w:rsid w:val="00782E7C"/>
  </w:style>
  <w:style w:type="character" w:customStyle="1" w:styleId="CommentTextChar">
    <w:name w:val="Comment Text Char"/>
    <w:basedOn w:val="DefaultParagraphFont"/>
    <w:link w:val="CommentText"/>
    <w:uiPriority w:val="99"/>
    <w:semiHidden/>
    <w:rsid w:val="00782E7C"/>
  </w:style>
  <w:style w:type="paragraph" w:styleId="CommentSubject">
    <w:name w:val="annotation subject"/>
    <w:basedOn w:val="CommentText"/>
    <w:next w:val="CommentText"/>
    <w:link w:val="CommentSubjectChar"/>
    <w:uiPriority w:val="99"/>
    <w:semiHidden/>
    <w:unhideWhenUsed/>
    <w:rsid w:val="00782E7C"/>
    <w:rPr>
      <w:b/>
      <w:bCs/>
      <w:sz w:val="20"/>
      <w:szCs w:val="20"/>
    </w:rPr>
  </w:style>
  <w:style w:type="character" w:customStyle="1" w:styleId="CommentSubjectChar">
    <w:name w:val="Comment Subject Char"/>
    <w:basedOn w:val="CommentTextChar"/>
    <w:link w:val="CommentSubject"/>
    <w:uiPriority w:val="99"/>
    <w:semiHidden/>
    <w:rsid w:val="00782E7C"/>
    <w:rPr>
      <w:b/>
      <w:bCs/>
      <w:sz w:val="20"/>
      <w:szCs w:val="20"/>
    </w:rPr>
  </w:style>
  <w:style w:type="paragraph" w:styleId="BalloonText">
    <w:name w:val="Balloon Text"/>
    <w:basedOn w:val="Normal"/>
    <w:link w:val="BalloonTextChar"/>
    <w:uiPriority w:val="99"/>
    <w:semiHidden/>
    <w:unhideWhenUsed/>
    <w:rsid w:val="0078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E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94">
      <w:bodyDiv w:val="1"/>
      <w:marLeft w:val="0"/>
      <w:marRight w:val="0"/>
      <w:marTop w:val="0"/>
      <w:marBottom w:val="0"/>
      <w:divBdr>
        <w:top w:val="none" w:sz="0" w:space="0" w:color="auto"/>
        <w:left w:val="none" w:sz="0" w:space="0" w:color="auto"/>
        <w:bottom w:val="none" w:sz="0" w:space="0" w:color="auto"/>
        <w:right w:val="none" w:sz="0" w:space="0" w:color="auto"/>
      </w:divBdr>
      <w:divsChild>
        <w:div w:id="252277839">
          <w:marLeft w:val="0"/>
          <w:marRight w:val="0"/>
          <w:marTop w:val="0"/>
          <w:marBottom w:val="0"/>
          <w:divBdr>
            <w:top w:val="none" w:sz="0" w:space="0" w:color="auto"/>
            <w:left w:val="none" w:sz="0" w:space="0" w:color="auto"/>
            <w:bottom w:val="none" w:sz="0" w:space="0" w:color="auto"/>
            <w:right w:val="none" w:sz="0" w:space="0" w:color="auto"/>
          </w:divBdr>
        </w:div>
        <w:div w:id="702747588">
          <w:marLeft w:val="0"/>
          <w:marRight w:val="0"/>
          <w:marTop w:val="0"/>
          <w:marBottom w:val="0"/>
          <w:divBdr>
            <w:top w:val="none" w:sz="0" w:space="0" w:color="auto"/>
            <w:left w:val="none" w:sz="0" w:space="0" w:color="auto"/>
            <w:bottom w:val="none" w:sz="0" w:space="0" w:color="auto"/>
            <w:right w:val="none" w:sz="0" w:space="0" w:color="auto"/>
          </w:divBdr>
        </w:div>
        <w:div w:id="10982557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4696</Characters>
  <Application>Microsoft Macintosh Word</Application>
  <DocSecurity>0</DocSecurity>
  <Lines>39</Lines>
  <Paragraphs>11</Paragraphs>
  <ScaleCrop>false</ScaleCrop>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dc:creator>
  <cp:keywords/>
  <dc:description/>
  <cp:lastModifiedBy>Elizabeth Claire</cp:lastModifiedBy>
  <cp:revision>3</cp:revision>
  <cp:lastPrinted>2013-04-19T20:34:00Z</cp:lastPrinted>
  <dcterms:created xsi:type="dcterms:W3CDTF">2013-06-11T08:14:00Z</dcterms:created>
  <dcterms:modified xsi:type="dcterms:W3CDTF">2013-06-11T08:17:00Z</dcterms:modified>
</cp:coreProperties>
</file>